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36863" w14:textId="4EB13E1F" w:rsidR="00850E98" w:rsidRPr="00AD482D" w:rsidRDefault="00850E98" w:rsidP="00850E98">
      <w:pPr>
        <w:spacing w:after="0" w:line="240" w:lineRule="auto"/>
        <w:rPr>
          <w:i/>
          <w:sz w:val="24"/>
          <w:szCs w:val="24"/>
        </w:rPr>
      </w:pPr>
      <w:r w:rsidRPr="00850E98">
        <w:rPr>
          <w:sz w:val="24"/>
          <w:szCs w:val="24"/>
        </w:rPr>
        <w:t xml:space="preserve">Email Subject Line: </w:t>
      </w:r>
      <w:r w:rsidR="00EE2B56">
        <w:rPr>
          <w:sz w:val="24"/>
          <w:szCs w:val="24"/>
        </w:rPr>
        <w:t>Painting Your Picture of Health</w:t>
      </w:r>
    </w:p>
    <w:p w14:paraId="7ED8794D" w14:textId="77777777" w:rsidR="00AD482D" w:rsidRPr="00850E98" w:rsidRDefault="00AD482D" w:rsidP="00850E98">
      <w:pPr>
        <w:spacing w:after="0" w:line="240" w:lineRule="auto"/>
        <w:rPr>
          <w:sz w:val="24"/>
          <w:szCs w:val="24"/>
        </w:rPr>
      </w:pPr>
    </w:p>
    <w:p w14:paraId="51B268EC" w14:textId="77777777" w:rsidR="00850E98" w:rsidRPr="00850E98" w:rsidRDefault="00850E98" w:rsidP="00850E98">
      <w:pPr>
        <w:spacing w:after="0" w:line="240" w:lineRule="auto"/>
        <w:rPr>
          <w:i/>
          <w:color w:val="FF0000"/>
          <w:sz w:val="24"/>
          <w:szCs w:val="24"/>
        </w:rPr>
      </w:pPr>
      <w:r w:rsidRPr="00850E98">
        <w:rPr>
          <w:i/>
          <w:color w:val="FF0000"/>
          <w:sz w:val="24"/>
          <w:szCs w:val="24"/>
        </w:rPr>
        <w:t>You are receiving this email because you are an FOH employee or an FOH agency point of contact. We also want our clients to receive the following message and would appreciate your help getting the word out. Please delete this opening paragraph and forward this email to FOH end users. Thank you!</w:t>
      </w:r>
    </w:p>
    <w:p w14:paraId="446FF994" w14:textId="152988B6" w:rsidR="00850E98" w:rsidRDefault="00850E98" w:rsidP="00850E98">
      <w:pPr>
        <w:spacing w:after="0" w:line="240" w:lineRule="auto"/>
        <w:rPr>
          <w:b/>
          <w:sz w:val="24"/>
          <w:szCs w:val="24"/>
        </w:rPr>
      </w:pPr>
    </w:p>
    <w:p w14:paraId="756E59B9" w14:textId="785C1F18" w:rsidR="0040707C" w:rsidRPr="00850E98" w:rsidRDefault="0040707C" w:rsidP="00850E98">
      <w:pPr>
        <w:spacing w:after="0" w:line="240" w:lineRule="auto"/>
        <w:rPr>
          <w:b/>
          <w:sz w:val="24"/>
          <w:szCs w:val="24"/>
        </w:rPr>
      </w:pPr>
      <w:r w:rsidRPr="0040707C">
        <w:rPr>
          <w:b/>
          <w:noProof/>
          <w:sz w:val="24"/>
          <w:szCs w:val="24"/>
        </w:rPr>
        <w:drawing>
          <wp:inline distT="0" distB="0" distL="0" distR="0" wp14:anchorId="4D332317" wp14:editId="57647ED0">
            <wp:extent cx="5603585" cy="1662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u.loya\Desktop\Toolkits\November\FOH November Toolkit Billboar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603585" cy="1662397"/>
                    </a:xfrm>
                    <a:prstGeom prst="rect">
                      <a:avLst/>
                    </a:prstGeom>
                    <a:noFill/>
                    <a:ln>
                      <a:noFill/>
                    </a:ln>
                  </pic:spPr>
                </pic:pic>
              </a:graphicData>
            </a:graphic>
          </wp:inline>
        </w:drawing>
      </w:r>
      <w:bookmarkStart w:id="0" w:name="_GoBack"/>
      <w:bookmarkEnd w:id="0"/>
    </w:p>
    <w:p w14:paraId="3B51D2AE" w14:textId="657A0850" w:rsidR="0040707C" w:rsidRDefault="0040707C" w:rsidP="00850E98">
      <w:pPr>
        <w:spacing w:line="240" w:lineRule="auto"/>
        <w:rPr>
          <w:sz w:val="24"/>
          <w:szCs w:val="24"/>
        </w:rPr>
      </w:pPr>
    </w:p>
    <w:p w14:paraId="2EE17F13" w14:textId="1C66D8A2" w:rsidR="00EE2B56" w:rsidRPr="00EE2B56" w:rsidRDefault="00EE2B56" w:rsidP="00EE2B56">
      <w:pPr>
        <w:rPr>
          <w:rFonts w:ascii="Arial" w:hAnsi="Arial" w:cs="Arial"/>
          <w:iCs/>
          <w:sz w:val="24"/>
          <w:szCs w:val="24"/>
        </w:rPr>
      </w:pPr>
      <w:r w:rsidRPr="00EE2B56">
        <w:rPr>
          <w:rFonts w:ascii="Arial" w:hAnsi="Arial" w:cs="Arial"/>
          <w:iCs/>
          <w:sz w:val="24"/>
          <w:szCs w:val="24"/>
        </w:rPr>
        <w:t>Wellness means something different to everyone, but there are some common actions we can all take to become our healthiest selves. Check out our tips and use them as paints and brushes to create your personalized picture of health. Mix and match, brush a lot or dab a little, stand back and admire, and repeat the process as needed!</w:t>
      </w:r>
    </w:p>
    <w:p w14:paraId="1BD4C868" w14:textId="77777777" w:rsidR="00EE2B56" w:rsidRDefault="003732A3" w:rsidP="00EE2B56">
      <w:pPr>
        <w:rPr>
          <w:rFonts w:ascii="Arial" w:hAnsi="Arial" w:cs="Arial"/>
          <w:sz w:val="24"/>
          <w:szCs w:val="24"/>
        </w:rPr>
      </w:pPr>
      <w:hyperlink r:id="rId8" w:history="1">
        <w:r w:rsidR="00EE2B56">
          <w:rPr>
            <w:rStyle w:val="Hyperlink"/>
            <w:rFonts w:ascii="Arial" w:hAnsi="Arial" w:cs="Arial"/>
            <w:sz w:val="24"/>
            <w:szCs w:val="24"/>
          </w:rPr>
          <w:t>Tips for Your Healthiest Self</w:t>
        </w:r>
      </w:hyperlink>
    </w:p>
    <w:p w14:paraId="4D1902B7" w14:textId="77777777" w:rsidR="00EE2B56" w:rsidRDefault="00EE2B56" w:rsidP="00EE2B56">
      <w:pPr>
        <w:ind w:left="2160"/>
        <w:rPr>
          <w:rFonts w:ascii="Calibri" w:hAnsi="Calibri" w:cs="Calibri"/>
          <w:sz w:val="24"/>
          <w:szCs w:val="24"/>
        </w:rPr>
      </w:pPr>
    </w:p>
    <w:p w14:paraId="66988314" w14:textId="77777777" w:rsidR="00850E98" w:rsidRPr="00C430FC" w:rsidRDefault="00850E98">
      <w:pPr>
        <w:spacing w:line="240" w:lineRule="auto"/>
        <w:rPr>
          <w:sz w:val="24"/>
          <w:szCs w:val="24"/>
        </w:rPr>
      </w:pPr>
    </w:p>
    <w:sectPr w:rsidR="00850E98" w:rsidRPr="00C43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98"/>
    <w:rsid w:val="0000375B"/>
    <w:rsid w:val="00083A4F"/>
    <w:rsid w:val="000A5DC7"/>
    <w:rsid w:val="001F2DD4"/>
    <w:rsid w:val="003732A3"/>
    <w:rsid w:val="0040707C"/>
    <w:rsid w:val="00744B62"/>
    <w:rsid w:val="00826322"/>
    <w:rsid w:val="00843746"/>
    <w:rsid w:val="00850E98"/>
    <w:rsid w:val="00934C24"/>
    <w:rsid w:val="00AD482D"/>
    <w:rsid w:val="00B85B25"/>
    <w:rsid w:val="00BF502D"/>
    <w:rsid w:val="00C430FC"/>
    <w:rsid w:val="00C81980"/>
    <w:rsid w:val="00E773FE"/>
    <w:rsid w:val="00E93083"/>
    <w:rsid w:val="00EE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DA7F"/>
  <w15:chartTrackingRefBased/>
  <w15:docId w15:val="{9252A212-357E-46C9-B117-8B6782BD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4762">
      <w:bodyDiv w:val="1"/>
      <w:marLeft w:val="0"/>
      <w:marRight w:val="0"/>
      <w:marTop w:val="0"/>
      <w:marBottom w:val="0"/>
      <w:divBdr>
        <w:top w:val="none" w:sz="0" w:space="0" w:color="auto"/>
        <w:left w:val="none" w:sz="0" w:space="0" w:color="auto"/>
        <w:bottom w:val="none" w:sz="0" w:space="0" w:color="auto"/>
        <w:right w:val="none" w:sz="0" w:space="0" w:color="auto"/>
      </w:divBdr>
    </w:div>
    <w:div w:id="2664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h.psc.gov/calendar/newyear"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7" ma:contentTypeDescription="Create a new document." ma:contentTypeScope="" ma:versionID="f8651ec0df62c89ccb8ed1396d136e6d">
  <xsd:schema xmlns:xsd="http://www.w3.org/2001/XMLSchema" xmlns:xs="http://www.w3.org/2001/XMLSchema" xmlns:p="http://schemas.microsoft.com/office/2006/metadata/properties" xmlns:ns2="4af69dca-9e54-4f31-9eb6-fa18b4f31944" targetNamespace="http://schemas.microsoft.com/office/2006/metadata/properties" ma:root="true" ma:fieldsID="5b54074ad097157045222e86a6b61060" ns2:_="">
    <xsd:import namespace="4af69dca-9e54-4f31-9eb6-fa18b4f319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3392A-795B-44A7-9852-9CDE707DE3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D4072-DA2B-4503-9110-5D4AFD3FA753}">
  <ds:schemaRefs>
    <ds:schemaRef ds:uri="http://schemas.microsoft.com/sharepoint/v3/contenttype/forms"/>
  </ds:schemaRefs>
</ds:datastoreItem>
</file>

<file path=customXml/itemProps3.xml><?xml version="1.0" encoding="utf-8"?>
<ds:datastoreItem xmlns:ds="http://schemas.openxmlformats.org/officeDocument/2006/customXml" ds:itemID="{BC48BB3C-46DC-4955-A8E1-0C7CED258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dca-9e54-4f31-9eb6-fa18b4f3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Loya, Pru (OS/ASA/PSC/FOH) (CTR)</dc:creator>
  <cp:keywords/>
  <dc:description/>
  <cp:lastModifiedBy>Loya, Pru (OS/ASA/PSC/FOH) (CTR)</cp:lastModifiedBy>
  <cp:revision>3</cp:revision>
  <dcterms:created xsi:type="dcterms:W3CDTF">2020-12-08T21:04:00Z</dcterms:created>
  <dcterms:modified xsi:type="dcterms:W3CDTF">2020-12-10T18:34:00Z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ies>
</file>