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6477CA" w:rsidRDefault="00794350" w:rsidP="006477CA">
      <w:pPr>
        <w:pStyle w:val="Heading1"/>
        <w:rPr>
          <w:lang w:val="vi-VN"/>
        </w:rPr>
      </w:pPr>
      <w:r w:rsidRPr="006477CA">
        <w:rPr>
          <w:lang w:val="vi-VN"/>
        </w:rPr>
        <w:t>Sample Notice Informing Individuals About Nondiscrimination and Accessibility Requirements and Sample Nondiscrimination Statement:</w:t>
      </w:r>
    </w:p>
    <w:p w14:paraId="293928F4" w14:textId="7DD84F3D" w:rsidR="000B2898" w:rsidRPr="006477CA" w:rsidRDefault="00794350" w:rsidP="000B2898">
      <w:pPr>
        <w:widowControl w:val="0"/>
        <w:autoSpaceDE w:val="0"/>
        <w:autoSpaceDN w:val="0"/>
        <w:adjustRightInd w:val="0"/>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Phân biệt đối xử trái Pháp luật</w:t>
      </w:r>
    </w:p>
    <w:p w14:paraId="10E4E43F" w14:textId="492E691D" w:rsidR="000B2898" w:rsidRPr="006477CA" w:rsidRDefault="00794350" w:rsidP="000B2898">
      <w:pPr>
        <w:widowControl w:val="0"/>
        <w:autoSpaceDE w:val="0"/>
        <w:autoSpaceDN w:val="0"/>
        <w:adjustRightInd w:val="0"/>
        <w:spacing w:after="0" w:line="480" w:lineRule="auto"/>
        <w:ind w:firstLine="720"/>
        <w:rPr>
          <w:rFonts w:ascii="Times New Roman" w:hAnsi="Times New Roman"/>
          <w:sz w:val="24"/>
          <w:szCs w:val="24"/>
          <w:lang w:val="vi-VN"/>
        </w:rPr>
      </w:pPr>
      <w:r w:rsidRPr="006477CA">
        <w:rPr>
          <w:rFonts w:ascii="Arial" w:eastAsia="Arial" w:hAnsi="Arial" w:cs="Arial"/>
          <w:sz w:val="24"/>
          <w:szCs w:val="24"/>
          <w:lang w:val="vi-VN" w:eastAsia="vi-VN"/>
        </w:rPr>
        <w:t>[</w:t>
      </w:r>
      <w:r w:rsidRPr="006477CA">
        <w:rPr>
          <w:rFonts w:ascii="Arial" w:eastAsia="Arial" w:hAnsi="Arial" w:cs="Arial"/>
          <w:b/>
          <w:bCs/>
          <w:sz w:val="24"/>
          <w:szCs w:val="24"/>
          <w:lang w:val="vi-VN" w:eastAsia="vi-VN"/>
        </w:rPr>
        <w:t>Name of covered entity</w:t>
      </w:r>
      <w:r w:rsidRPr="006477CA">
        <w:rPr>
          <w:rFonts w:ascii="Arial" w:eastAsia="Arial" w:hAnsi="Arial" w:cs="Arial"/>
          <w:sz w:val="24"/>
          <w:szCs w:val="24"/>
          <w:lang w:val="vi-VN" w:eastAsia="vi-VN"/>
        </w:rPr>
        <w:t>] tuân thủ các luật Liên bang về nhân quyền đồng thời không phân biệt đối xử theo chủng tộc, màu da, nguồn gốc xuất xứ, tuổi, khuyết tật hoặc giới tính (theo quy định chống phân biệt giới tính 45 CFR § 92.101(a)(2)) [</w:t>
      </w:r>
      <w:r w:rsidRPr="006477CA">
        <w:rPr>
          <w:rFonts w:ascii="Arial" w:eastAsia="Arial" w:hAnsi="Arial" w:cs="Arial"/>
          <w:b/>
          <w:bCs/>
          <w:sz w:val="24"/>
          <w:szCs w:val="24"/>
          <w:lang w:val="vi-VN" w:eastAsia="vi-VN"/>
        </w:rPr>
        <w:t>optional:</w:t>
      </w:r>
      <w:r w:rsidRPr="006477CA">
        <w:rPr>
          <w:rFonts w:ascii="Arial" w:eastAsia="Arial" w:hAnsi="Arial" w:cs="Arial"/>
          <w:sz w:val="24"/>
          <w:szCs w:val="24"/>
          <w:lang w:val="vi-VN" w:eastAsia="vi-VN"/>
        </w:rPr>
        <w:t xml:space="preserve"> (hoặc giới tính, đặc điểm giới tính, bao gồm cả các biểu hiện chuyển giới; mang thai hoặc các điều kiện liên quan; định hướng tình dục; bản dạng giới, và khuôn mẫu giới tính).</w:t>
      </w:r>
      <w:r w:rsidRPr="006477CA">
        <w:rPr>
          <w:rStyle w:val="FootnoteReference"/>
          <w:rFonts w:ascii="Times New Roman" w:eastAsia="Times New Roman" w:hAnsi="Times New Roman"/>
          <w:b/>
          <w:bCs/>
          <w:sz w:val="24"/>
          <w:szCs w:val="24"/>
          <w:lang w:val="vi-VN"/>
        </w:rPr>
        <w:footnoteReference w:id="1"/>
      </w:r>
      <w:r w:rsidRPr="006477CA">
        <w:rPr>
          <w:rFonts w:ascii="Arial" w:eastAsia="Arial" w:hAnsi="Arial" w:cs="Arial"/>
          <w:sz w:val="24"/>
          <w:szCs w:val="24"/>
          <w:lang w:val="vi-VN" w:eastAsia="vi-VN"/>
        </w:rPr>
        <w:t>] [</w:t>
      </w:r>
      <w:bookmarkStart w:id="0" w:name="_Hlk132272512"/>
      <w:r w:rsidRPr="006477CA">
        <w:rPr>
          <w:rFonts w:ascii="Arial" w:eastAsia="Arial" w:hAnsi="Arial" w:cs="Arial"/>
          <w:b/>
          <w:bCs/>
          <w:sz w:val="24"/>
          <w:szCs w:val="24"/>
          <w:lang w:val="vi-VN" w:eastAsia="vi-VN"/>
        </w:rPr>
        <w:t>Name of covered entity</w:t>
      </w:r>
      <w:r w:rsidRPr="006477CA">
        <w:rPr>
          <w:rFonts w:ascii="Arial" w:eastAsia="Arial" w:hAnsi="Arial" w:cs="Arial"/>
          <w:sz w:val="24"/>
          <w:szCs w:val="24"/>
          <w:lang w:val="vi-VN" w:eastAsia="vi-VN"/>
        </w:rPr>
        <w:t>] không loại trừ ai hoặc không đối xử với họ thiếu công bằng vì chủng tộc, màu da, nguồn gốc xuất xứ, tuổi, khuyết tật hoặc giới tính</w:t>
      </w:r>
    </w:p>
    <w:bookmarkEnd w:id="0"/>
    <w:p w14:paraId="02405751" w14:textId="1F851A2C" w:rsidR="00012572" w:rsidRPr="006477CA" w:rsidRDefault="00794350" w:rsidP="00012572">
      <w:pPr>
        <w:widowControl w:val="0"/>
        <w:autoSpaceDE w:val="0"/>
        <w:autoSpaceDN w:val="0"/>
        <w:adjustRightInd w:val="0"/>
        <w:spacing w:after="0" w:line="480" w:lineRule="auto"/>
        <w:ind w:firstLine="720"/>
        <w:rPr>
          <w:rFonts w:ascii="Times New Roman" w:hAnsi="Times New Roman"/>
          <w:sz w:val="24"/>
          <w:szCs w:val="24"/>
          <w:lang w:val="vi-VN"/>
        </w:rPr>
      </w:pPr>
      <w:r w:rsidRPr="006477CA">
        <w:rPr>
          <w:rFonts w:ascii="Arial" w:eastAsia="Arial" w:hAnsi="Arial" w:cs="Arial"/>
          <w:sz w:val="24"/>
          <w:szCs w:val="24"/>
          <w:lang w:val="vi-VN" w:eastAsia="vi-VN"/>
        </w:rPr>
        <w:t>[</w:t>
      </w:r>
      <w:r w:rsidRPr="006477CA">
        <w:rPr>
          <w:rFonts w:ascii="Arial" w:eastAsia="Arial" w:hAnsi="Arial" w:cs="Arial"/>
          <w:b/>
          <w:bCs/>
          <w:sz w:val="24"/>
          <w:szCs w:val="24"/>
          <w:lang w:val="vi-VN" w:eastAsia="vi-VN"/>
        </w:rPr>
        <w:t>Optional: [Name of covered entity</w:t>
      </w:r>
      <w:r w:rsidRPr="006477CA">
        <w:rPr>
          <w:rFonts w:ascii="Arial" w:eastAsia="Arial" w:hAnsi="Arial" w:cs="Arial"/>
          <w:sz w:val="24"/>
          <w:szCs w:val="24"/>
          <w:lang w:val="vi-VN" w:eastAsia="vi-VN"/>
        </w:rPr>
        <w:t>] hiện đang được miễn trừ [[</w:t>
      </w:r>
      <w:r w:rsidRPr="006477CA">
        <w:rPr>
          <w:rFonts w:ascii="Arial" w:eastAsia="Arial" w:hAnsi="Arial" w:cs="Arial"/>
          <w:b/>
          <w:bCs/>
          <w:sz w:val="24"/>
          <w:szCs w:val="24"/>
          <w:lang w:val="vi-VN" w:eastAsia="vi-VN"/>
        </w:rPr>
        <w:t>religious and/or conscience</w:t>
      </w:r>
      <w:r w:rsidRPr="006477CA">
        <w:rPr>
          <w:rFonts w:ascii="Arial" w:eastAsia="Arial" w:hAnsi="Arial" w:cs="Arial"/>
          <w:sz w:val="24"/>
          <w:szCs w:val="24"/>
          <w:lang w:val="vi-VN" w:eastAsia="vi-VN"/>
        </w:rPr>
        <w:t>] bởi Phòng Nhân Quyền HHS, theo đó miễn trừ [</w:t>
      </w:r>
      <w:r w:rsidRPr="006477CA">
        <w:rPr>
          <w:rFonts w:ascii="Arial" w:eastAsia="Arial" w:hAnsi="Arial" w:cs="Arial"/>
          <w:b/>
          <w:bCs/>
          <w:sz w:val="24"/>
          <w:szCs w:val="24"/>
          <w:lang w:val="vi-VN" w:eastAsia="vi-VN"/>
        </w:rPr>
        <w:t>name of the covered entity</w:t>
      </w:r>
      <w:r w:rsidRPr="006477CA">
        <w:rPr>
          <w:rFonts w:ascii="Arial" w:eastAsia="Arial" w:hAnsi="Arial" w:cs="Arial"/>
          <w:sz w:val="24"/>
          <w:szCs w:val="24"/>
          <w:lang w:val="vi-VN" w:eastAsia="vi-VN"/>
        </w:rPr>
        <w:t>] khỏi việc tuân thủ [</w:t>
      </w:r>
      <w:r w:rsidRPr="006477CA">
        <w:rPr>
          <w:rFonts w:ascii="Arial" w:eastAsia="Arial" w:hAnsi="Arial" w:cs="Arial"/>
          <w:b/>
          <w:bCs/>
          <w:sz w:val="24"/>
          <w:szCs w:val="24"/>
          <w:lang w:val="vi-VN" w:eastAsia="vi-VN"/>
        </w:rPr>
        <w:t>list provisions of Section 1557 to which the exemption applies, and the scope/terms of that exemption</w:t>
      </w:r>
      <w:r w:rsidRPr="006477CA">
        <w:rPr>
          <w:rFonts w:ascii="Arial" w:eastAsia="Arial" w:hAnsi="Arial" w:cs="Arial"/>
          <w:sz w:val="24"/>
          <w:szCs w:val="24"/>
          <w:lang w:val="vi-VN" w:eastAsia="vi-VN"/>
        </w:rPr>
        <w:t>].</w:t>
      </w:r>
    </w:p>
    <w:p w14:paraId="381502EE" w14:textId="367591E6" w:rsidR="000B2898" w:rsidRPr="006477CA" w:rsidRDefault="00794350" w:rsidP="000B2898">
      <w:pPr>
        <w:widowControl w:val="0"/>
        <w:autoSpaceDE w:val="0"/>
        <w:autoSpaceDN w:val="0"/>
        <w:adjustRightInd w:val="0"/>
        <w:spacing w:after="0" w:line="480" w:lineRule="auto"/>
        <w:rPr>
          <w:rFonts w:ascii="Times New Roman" w:hAnsi="Times New Roman"/>
          <w:sz w:val="24"/>
          <w:szCs w:val="24"/>
          <w:lang w:val="vi-VN"/>
        </w:rPr>
      </w:pPr>
      <w:r w:rsidRPr="006477CA">
        <w:rPr>
          <w:rFonts w:ascii="Times New Roman" w:hAnsi="Times New Roman"/>
          <w:sz w:val="24"/>
          <w:szCs w:val="24"/>
          <w:lang w:val="vi-VN"/>
        </w:rPr>
        <w:t> </w:t>
      </w:r>
      <w:r w:rsidRPr="006477CA">
        <w:rPr>
          <w:rFonts w:ascii="Times New Roman" w:hAnsi="Times New Roman"/>
          <w:sz w:val="24"/>
          <w:szCs w:val="24"/>
          <w:lang w:val="vi-VN"/>
        </w:rPr>
        <w:tab/>
        <w:t>[</w:t>
      </w:r>
      <w:r w:rsidRPr="006477CA">
        <w:rPr>
          <w:rFonts w:ascii="Times New Roman" w:hAnsi="Times New Roman"/>
          <w:b/>
          <w:bCs/>
          <w:sz w:val="24"/>
          <w:szCs w:val="24"/>
          <w:lang w:val="vi-VN"/>
        </w:rPr>
        <w:t>Name of covered entity</w:t>
      </w:r>
      <w:r w:rsidRPr="006477CA">
        <w:rPr>
          <w:rFonts w:ascii="Times New Roman" w:hAnsi="Times New Roman"/>
          <w:sz w:val="24"/>
          <w:szCs w:val="24"/>
          <w:lang w:val="vi-VN"/>
        </w:rPr>
        <w:t>]:</w:t>
      </w:r>
    </w:p>
    <w:p w14:paraId="191E273A" w14:textId="2A1CDB68" w:rsidR="000B2898" w:rsidRPr="006477CA" w:rsidRDefault="00794350" w:rsidP="006477CA">
      <w:pPr>
        <w:pStyle w:val="ListParagraph"/>
        <w:widowControl w:val="0"/>
        <w:numPr>
          <w:ilvl w:val="0"/>
          <w:numId w:val="1"/>
        </w:numPr>
        <w:autoSpaceDE w:val="0"/>
        <w:autoSpaceDN w:val="0"/>
        <w:adjustRightInd w:val="0"/>
        <w:spacing w:after="0" w:line="480" w:lineRule="auto"/>
        <w:ind w:left="0" w:firstLine="1080"/>
        <w:rPr>
          <w:rFonts w:ascii="Times New Roman" w:hAnsi="Times New Roman"/>
          <w:sz w:val="24"/>
          <w:szCs w:val="24"/>
          <w:lang w:val="vi-VN"/>
        </w:rPr>
      </w:pPr>
      <w:r w:rsidRPr="006477CA">
        <w:rPr>
          <w:rFonts w:ascii="Arial" w:eastAsia="Arial" w:hAnsi="Arial" w:cs="Arial"/>
          <w:sz w:val="24"/>
          <w:szCs w:val="24"/>
          <w:lang w:val="vi-VN" w:eastAsia="vi-VN"/>
        </w:rPr>
        <w:t>Cho phép người khuyết tật có những thay đổi phù hợp, được hỗ trợ miễn phí các dịch vụ để liên hệ với chúng tôi hiệu quả, ví dụ:</w:t>
      </w:r>
    </w:p>
    <w:p w14:paraId="34D3897A" w14:textId="7E81EE18" w:rsidR="000B2898" w:rsidRPr="006477CA" w:rsidRDefault="00794350" w:rsidP="006477CA">
      <w:pPr>
        <w:pStyle w:val="ListParagraph"/>
        <w:widowControl w:val="0"/>
        <w:numPr>
          <w:ilvl w:val="0"/>
          <w:numId w:val="3"/>
        </w:numPr>
        <w:autoSpaceDE w:val="0"/>
        <w:autoSpaceDN w:val="0"/>
        <w:adjustRightInd w:val="0"/>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Phiên dịch ngôn ngữ ký hiệu chất lượng</w:t>
      </w:r>
    </w:p>
    <w:p w14:paraId="324DEA02" w14:textId="05A509F2" w:rsidR="000B2898" w:rsidRPr="006477CA" w:rsidRDefault="00794350" w:rsidP="006477CA">
      <w:pPr>
        <w:pStyle w:val="ListParagraph"/>
        <w:widowControl w:val="0"/>
        <w:numPr>
          <w:ilvl w:val="0"/>
          <w:numId w:val="3"/>
        </w:numPr>
        <w:autoSpaceDE w:val="0"/>
        <w:autoSpaceDN w:val="0"/>
        <w:adjustRightInd w:val="0"/>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Cung cấp thông tin theo các định dạng khác (bản in cỡ lớn, âm thanh, định dạng điện tử có thể truy cập, định dạng khác).</w:t>
      </w:r>
    </w:p>
    <w:p w14:paraId="72171CA6" w14:textId="1AF6DA3A" w:rsidR="000B2898" w:rsidRPr="006477CA" w:rsidRDefault="00794350" w:rsidP="006477CA">
      <w:pPr>
        <w:pStyle w:val="ListParagraph"/>
        <w:widowControl w:val="0"/>
        <w:numPr>
          <w:ilvl w:val="0"/>
          <w:numId w:val="1"/>
        </w:numPr>
        <w:autoSpaceDE w:val="0"/>
        <w:autoSpaceDN w:val="0"/>
        <w:adjustRightInd w:val="0"/>
        <w:spacing w:after="0" w:line="480" w:lineRule="auto"/>
        <w:ind w:left="0" w:firstLine="1080"/>
        <w:rPr>
          <w:rFonts w:ascii="Arial" w:eastAsia="Arial" w:hAnsi="Arial" w:cs="Arial"/>
          <w:sz w:val="24"/>
          <w:szCs w:val="24"/>
          <w:lang w:val="vi-VN" w:eastAsia="vi-VN"/>
        </w:rPr>
      </w:pPr>
      <w:r w:rsidRPr="006477CA">
        <w:rPr>
          <w:rFonts w:ascii="Arial" w:eastAsia="Arial" w:hAnsi="Arial" w:cs="Arial"/>
          <w:sz w:val="24"/>
          <w:szCs w:val="24"/>
          <w:lang w:val="vi-VN" w:eastAsia="vi-VN"/>
        </w:rPr>
        <w:t>Cung cấp dịch vụ hỗ trợ ngôn ngữ miễn phí cho những người có tiếng mẹ đẻ không phải là tiếng Anh, có thể bao gồm:</w:t>
      </w:r>
    </w:p>
    <w:p w14:paraId="7BB308E8" w14:textId="63244F03" w:rsidR="000B2898" w:rsidRPr="006477CA" w:rsidRDefault="00794350" w:rsidP="006477CA">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vi-VN"/>
        </w:rPr>
      </w:pPr>
      <w:r w:rsidRPr="006477CA">
        <w:rPr>
          <w:rFonts w:ascii="Arial" w:eastAsia="Arial" w:hAnsi="Arial" w:cs="Arial"/>
          <w:sz w:val="24"/>
          <w:szCs w:val="24"/>
          <w:lang w:val="vi-VN" w:eastAsia="vi-VN"/>
        </w:rPr>
        <w:lastRenderedPageBreak/>
        <w:t>Phiên dịch chất lượng</w:t>
      </w:r>
    </w:p>
    <w:p w14:paraId="1E69AF2F" w14:textId="03387010" w:rsidR="000B2898" w:rsidRPr="006477CA" w:rsidRDefault="00794350" w:rsidP="006477CA">
      <w:pPr>
        <w:pStyle w:val="ListParagraph"/>
        <w:widowControl w:val="0"/>
        <w:numPr>
          <w:ilvl w:val="1"/>
          <w:numId w:val="4"/>
        </w:numPr>
        <w:autoSpaceDE w:val="0"/>
        <w:autoSpaceDN w:val="0"/>
        <w:adjustRightInd w:val="0"/>
        <w:spacing w:after="0" w:line="480" w:lineRule="auto"/>
        <w:ind w:left="1800"/>
        <w:rPr>
          <w:rFonts w:ascii="Times New Roman" w:hAnsi="Times New Roman"/>
          <w:sz w:val="24"/>
          <w:szCs w:val="24"/>
          <w:lang w:val="vi-VN"/>
        </w:rPr>
      </w:pPr>
      <w:r w:rsidRPr="006477CA">
        <w:rPr>
          <w:rFonts w:ascii="Arial" w:eastAsia="Arial" w:hAnsi="Arial" w:cs="Arial"/>
          <w:sz w:val="24"/>
          <w:szCs w:val="24"/>
          <w:lang w:val="vi-VN" w:eastAsia="vi-VN"/>
        </w:rPr>
        <w:t>Thông tin được viết bằng ngôn ngữ khác.</w:t>
      </w:r>
    </w:p>
    <w:p w14:paraId="57725E23" w14:textId="55DFEEE3" w:rsidR="000B2898" w:rsidRPr="006477CA" w:rsidRDefault="00794350" w:rsidP="000B2898">
      <w:pPr>
        <w:widowControl w:val="0"/>
        <w:autoSpaceDE w:val="0"/>
        <w:autoSpaceDN w:val="0"/>
        <w:adjustRightInd w:val="0"/>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 </w:t>
      </w:r>
      <w:r w:rsidRPr="006477CA">
        <w:rPr>
          <w:rFonts w:ascii="Arial" w:eastAsia="Arial" w:hAnsi="Arial" w:cs="Arial"/>
          <w:sz w:val="24"/>
          <w:szCs w:val="24"/>
          <w:lang w:val="vi-VN" w:eastAsia="vi-VN"/>
        </w:rPr>
        <w:tab/>
        <w:t>Nếu bạn cần thay đổi phù hợp, hỗ trợ dịch vụ cơ bản hoặc hỗ trợ ngôn ngữ, vui lòng liên hệ với [</w:t>
      </w:r>
      <w:r w:rsidRPr="006477CA">
        <w:rPr>
          <w:rFonts w:ascii="Arial" w:eastAsia="Arial" w:hAnsi="Arial" w:cs="Arial"/>
          <w:b/>
          <w:bCs/>
          <w:sz w:val="24"/>
          <w:szCs w:val="24"/>
          <w:lang w:val="vi-VN" w:eastAsia="vi-VN"/>
        </w:rPr>
        <w:t>name of Civil Rights Coordinator</w:t>
      </w:r>
      <w:r w:rsidRPr="006477CA">
        <w:rPr>
          <w:rFonts w:ascii="Arial" w:eastAsia="Arial" w:hAnsi="Arial" w:cs="Arial"/>
          <w:sz w:val="24"/>
          <w:szCs w:val="24"/>
          <w:lang w:val="vi-VN" w:eastAsia="vi-VN"/>
        </w:rPr>
        <w:t>].</w:t>
      </w:r>
    </w:p>
    <w:p w14:paraId="59924A2B" w14:textId="53B264F8" w:rsidR="000B2898" w:rsidRPr="006477CA" w:rsidRDefault="00794350" w:rsidP="000B2898">
      <w:pPr>
        <w:spacing w:after="0" w:line="480" w:lineRule="auto"/>
        <w:ind w:firstLine="720"/>
        <w:rPr>
          <w:rFonts w:ascii="Times New Roman" w:hAnsi="Times New Roman"/>
          <w:sz w:val="24"/>
          <w:szCs w:val="24"/>
          <w:lang w:val="vi-VN"/>
        </w:rPr>
      </w:pPr>
      <w:r w:rsidRPr="006477CA">
        <w:rPr>
          <w:rFonts w:ascii="Arial" w:eastAsia="Arial" w:hAnsi="Arial" w:cs="Arial"/>
          <w:sz w:val="24"/>
          <w:szCs w:val="24"/>
          <w:lang w:val="vi-VN" w:eastAsia="vi-VN"/>
        </w:rPr>
        <w:t>Nếu bạn tin rằng [</w:t>
      </w:r>
      <w:r w:rsidRPr="006477CA">
        <w:rPr>
          <w:rFonts w:ascii="Arial" w:eastAsia="Arial" w:hAnsi="Arial" w:cs="Arial"/>
          <w:b/>
          <w:bCs/>
          <w:sz w:val="24"/>
          <w:szCs w:val="24"/>
          <w:lang w:val="vi-VN" w:eastAsia="vi-VN"/>
        </w:rPr>
        <w:t>name of covered entity</w:t>
      </w:r>
      <w:r w:rsidRPr="006477CA">
        <w:rPr>
          <w:rFonts w:ascii="Arial" w:eastAsia="Arial" w:hAnsi="Arial" w:cs="Arial"/>
          <w:sz w:val="24"/>
          <w:szCs w:val="24"/>
          <w:lang w:val="vi-VN" w:eastAsia="vi-VN"/>
        </w:rPr>
        <w:t>] đã không cung cấp các dịch vụ này hoặc có hành vi phân biệt đối xử bằng cách khác dựa trên chủng tộc, màu da, nguồn gốc xuất xứ, tuổi, khuyết tật hoặc giới tính, bạn có thể nêu vấn đề với: [</w:t>
      </w:r>
      <w:r w:rsidRPr="006477CA">
        <w:rPr>
          <w:rFonts w:ascii="Arial" w:eastAsia="Arial" w:hAnsi="Arial" w:cs="Arial"/>
          <w:b/>
          <w:bCs/>
          <w:sz w:val="24"/>
          <w:szCs w:val="24"/>
          <w:lang w:val="vi-VN" w:eastAsia="vi-VN"/>
        </w:rPr>
        <w:t>name and title of Civil Rights Coordinator</w:t>
      </w:r>
      <w:r w:rsidRPr="006477CA">
        <w:rPr>
          <w:rFonts w:ascii="Arial" w:eastAsia="Arial" w:hAnsi="Arial" w:cs="Arial"/>
          <w:sz w:val="24"/>
          <w:szCs w:val="24"/>
          <w:lang w:val="vi-VN" w:eastAsia="vi-VN"/>
        </w:rPr>
        <w:t>], [</w:t>
      </w:r>
      <w:r w:rsidRPr="006477CA">
        <w:rPr>
          <w:rFonts w:ascii="Arial" w:eastAsia="Arial" w:hAnsi="Arial" w:cs="Arial"/>
          <w:b/>
          <w:bCs/>
          <w:sz w:val="24"/>
          <w:szCs w:val="24"/>
          <w:lang w:val="vi-VN" w:eastAsia="vi-VN"/>
        </w:rPr>
        <w:t>mailing address</w:t>
      </w:r>
      <w:r w:rsidRPr="006477CA">
        <w:rPr>
          <w:rFonts w:ascii="Arial" w:eastAsia="Arial" w:hAnsi="Arial" w:cs="Arial"/>
          <w:sz w:val="24"/>
          <w:szCs w:val="24"/>
          <w:lang w:val="vi-VN" w:eastAsia="vi-VN"/>
        </w:rPr>
        <w:t>], [</w:t>
      </w:r>
      <w:r w:rsidRPr="006477CA">
        <w:rPr>
          <w:rFonts w:ascii="Arial" w:eastAsia="Arial" w:hAnsi="Arial" w:cs="Arial"/>
          <w:b/>
          <w:bCs/>
          <w:sz w:val="24"/>
          <w:szCs w:val="24"/>
          <w:lang w:val="vi-VN" w:eastAsia="vi-VN"/>
        </w:rPr>
        <w:t>telephone number</w:t>
      </w:r>
      <w:r w:rsidRPr="006477CA">
        <w:rPr>
          <w:rFonts w:ascii="Arial" w:eastAsia="Arial" w:hAnsi="Arial" w:cs="Arial"/>
          <w:sz w:val="24"/>
          <w:szCs w:val="24"/>
          <w:lang w:val="vi-VN" w:eastAsia="vi-VN"/>
        </w:rPr>
        <w:t xml:space="preserve"> ], [</w:t>
      </w:r>
      <w:r w:rsidRPr="006477CA">
        <w:rPr>
          <w:rFonts w:ascii="Arial" w:eastAsia="Arial" w:hAnsi="Arial" w:cs="Arial"/>
          <w:b/>
          <w:bCs/>
          <w:sz w:val="24"/>
          <w:szCs w:val="24"/>
          <w:lang w:val="vi-VN" w:eastAsia="vi-VN"/>
        </w:rPr>
        <w:t>TTY number—if covered entity has one</w:t>
      </w:r>
      <w:r w:rsidRPr="006477CA">
        <w:rPr>
          <w:rFonts w:ascii="Arial" w:eastAsia="Arial" w:hAnsi="Arial" w:cs="Arial"/>
          <w:sz w:val="24"/>
          <w:szCs w:val="24"/>
          <w:lang w:val="vi-VN" w:eastAsia="vi-VN"/>
        </w:rPr>
        <w:t>], [</w:t>
      </w:r>
      <w:r w:rsidRPr="006477CA">
        <w:rPr>
          <w:rFonts w:ascii="Arial" w:eastAsia="Arial" w:hAnsi="Arial" w:cs="Arial"/>
          <w:b/>
          <w:bCs/>
          <w:sz w:val="24"/>
          <w:szCs w:val="24"/>
          <w:lang w:val="vi-VN" w:eastAsia="vi-VN"/>
        </w:rPr>
        <w:t>fax</w:t>
      </w:r>
      <w:r w:rsidRPr="006477CA">
        <w:rPr>
          <w:rFonts w:ascii="Arial" w:eastAsia="Arial" w:hAnsi="Arial" w:cs="Arial"/>
          <w:sz w:val="24"/>
          <w:szCs w:val="24"/>
          <w:lang w:val="vi-VN" w:eastAsia="vi-VN"/>
        </w:rPr>
        <w:t>], [</w:t>
      </w:r>
      <w:r w:rsidRPr="006477CA">
        <w:rPr>
          <w:rFonts w:ascii="Arial" w:eastAsia="Arial" w:hAnsi="Arial" w:cs="Arial"/>
          <w:b/>
          <w:bCs/>
          <w:sz w:val="24"/>
          <w:szCs w:val="24"/>
          <w:lang w:val="vi-VN" w:eastAsia="vi-VN"/>
        </w:rPr>
        <w:t>email</w:t>
      </w:r>
      <w:r w:rsidRPr="006477CA">
        <w:rPr>
          <w:rFonts w:ascii="Arial" w:eastAsia="Arial" w:hAnsi="Arial" w:cs="Arial"/>
          <w:sz w:val="24"/>
          <w:szCs w:val="24"/>
          <w:lang w:val="vi-VN" w:eastAsia="vi-VN"/>
        </w:rPr>
        <w:t>]. Bạn có thể nêu vấn đề trực tiếp hoặc qua thư tín, fax, hoặc email. Nếu bạn cần hỗ trợ nêu vấn đề, [</w:t>
      </w:r>
      <w:r w:rsidRPr="006477CA">
        <w:rPr>
          <w:rFonts w:ascii="Arial" w:eastAsia="Arial" w:hAnsi="Arial" w:cs="Arial"/>
          <w:b/>
          <w:bCs/>
          <w:sz w:val="24"/>
          <w:szCs w:val="24"/>
          <w:lang w:val="vi-VN" w:eastAsia="vi-VN"/>
        </w:rPr>
        <w:t>name and title of Civil Rights Coordinator</w:t>
      </w:r>
      <w:r w:rsidRPr="006477CA">
        <w:rPr>
          <w:rFonts w:ascii="Arial" w:eastAsia="Arial" w:hAnsi="Arial" w:cs="Arial"/>
          <w:sz w:val="24"/>
          <w:szCs w:val="24"/>
          <w:lang w:val="vi-VN" w:eastAsia="vi-VN"/>
        </w:rPr>
        <w:t xml:space="preserve">] sẽ luôn sẵn sàng giúp bạn. </w:t>
      </w:r>
    </w:p>
    <w:p w14:paraId="5C342B36" w14:textId="44384784" w:rsidR="000B2898" w:rsidRPr="006477CA" w:rsidRDefault="00794350" w:rsidP="000B2898">
      <w:pPr>
        <w:spacing w:after="0" w:line="480" w:lineRule="auto"/>
        <w:ind w:firstLine="720"/>
        <w:rPr>
          <w:rFonts w:ascii="Times New Roman" w:hAnsi="Times New Roman"/>
          <w:sz w:val="24"/>
          <w:szCs w:val="24"/>
          <w:lang w:val="vi-VN"/>
        </w:rPr>
      </w:pPr>
      <w:r w:rsidRPr="006477CA">
        <w:rPr>
          <w:rFonts w:ascii="Arial" w:eastAsia="Arial" w:hAnsi="Arial" w:cs="Arial"/>
          <w:sz w:val="24"/>
          <w:szCs w:val="24"/>
          <w:lang w:val="vi-VN" w:eastAsia="vi-VN"/>
        </w:rPr>
        <w:t xml:space="preserve">Bạn cũng có thể khiếu nại nhân quyền với Sở Dịch Vụ Y Tế và Nhân Quyền Hoa Kỳ, Phòng Bảo Vệ Nhân Quyền, bằng hình thức điện tử thông qua Cổng Khiếu Nại Nhân Quyền </w:t>
      </w:r>
      <w:hyperlink r:id="rId10" w:history="1">
        <w:r w:rsidRPr="006477CA">
          <w:rPr>
            <w:rFonts w:ascii="Arial" w:eastAsia="Arial" w:hAnsi="Arial" w:cs="Arial"/>
            <w:color w:val="0000FF"/>
            <w:sz w:val="24"/>
            <w:szCs w:val="24"/>
            <w:u w:val="single"/>
            <w:lang w:val="vi-VN" w:eastAsia="vi-VN"/>
          </w:rPr>
          <w:t>https://ocrportal.hhs.gov/ocr/portal/lobby.jsf</w:t>
        </w:r>
      </w:hyperlink>
      <w:r w:rsidRPr="006477CA">
        <w:rPr>
          <w:rFonts w:ascii="Arial" w:eastAsia="Arial" w:hAnsi="Arial" w:cs="Arial"/>
          <w:sz w:val="24"/>
          <w:szCs w:val="24"/>
          <w:lang w:val="vi-VN" w:eastAsia="vi-VN"/>
        </w:rPr>
        <w:t>, hoặc qua thư tín hoặc điện thoại theo số:</w:t>
      </w:r>
    </w:p>
    <w:p w14:paraId="43BA4D91" w14:textId="77777777" w:rsidR="007944C5" w:rsidRPr="006477CA" w:rsidRDefault="007944C5" w:rsidP="000B2898">
      <w:pPr>
        <w:spacing w:after="0" w:line="480" w:lineRule="auto"/>
        <w:rPr>
          <w:rFonts w:ascii="Times New Roman" w:hAnsi="Times New Roman"/>
          <w:sz w:val="16"/>
          <w:szCs w:val="16"/>
          <w:lang w:val="vi-VN"/>
        </w:rPr>
      </w:pPr>
    </w:p>
    <w:p w14:paraId="586A9D6B" w14:textId="0ADC6278" w:rsidR="000B2898" w:rsidRPr="006477CA" w:rsidRDefault="00794350" w:rsidP="000B2898">
      <w:pPr>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U.S. Department of Health and Human Services</w:t>
      </w:r>
    </w:p>
    <w:p w14:paraId="0D25F3CE" w14:textId="77777777" w:rsidR="000B2898" w:rsidRPr="006477CA" w:rsidRDefault="00794350" w:rsidP="000B2898">
      <w:pPr>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200 Independence Avenue, SW</w:t>
      </w:r>
    </w:p>
    <w:p w14:paraId="0406E8D3" w14:textId="77777777" w:rsidR="000B2898" w:rsidRPr="006477CA" w:rsidRDefault="00794350" w:rsidP="000B2898">
      <w:pPr>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Room 509F, HHH Building</w:t>
      </w:r>
    </w:p>
    <w:p w14:paraId="181EA8F7" w14:textId="77777777" w:rsidR="000B2898" w:rsidRPr="006477CA" w:rsidRDefault="00794350" w:rsidP="000B2898">
      <w:pPr>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 xml:space="preserve">Washington, D.C. 20201 </w:t>
      </w:r>
    </w:p>
    <w:p w14:paraId="6B44DC0D" w14:textId="77777777" w:rsidR="000B2898" w:rsidRPr="006477CA" w:rsidRDefault="00794350" w:rsidP="000B2898">
      <w:pPr>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1-800-368-1019, 800-537-7697 (Người khuyết tật)</w:t>
      </w:r>
    </w:p>
    <w:p w14:paraId="41F90772" w14:textId="77777777" w:rsidR="007944C5" w:rsidRPr="006477CA" w:rsidRDefault="007944C5" w:rsidP="000B2898">
      <w:pPr>
        <w:widowControl w:val="0"/>
        <w:autoSpaceDE w:val="0"/>
        <w:autoSpaceDN w:val="0"/>
        <w:adjustRightInd w:val="0"/>
        <w:spacing w:after="0" w:line="480" w:lineRule="auto"/>
        <w:rPr>
          <w:rFonts w:ascii="Times New Roman" w:hAnsi="Times New Roman"/>
          <w:sz w:val="12"/>
          <w:szCs w:val="12"/>
          <w:lang w:val="vi-VN"/>
        </w:rPr>
      </w:pPr>
    </w:p>
    <w:p w14:paraId="4BBAD423" w14:textId="5D3E8173" w:rsidR="000B2898" w:rsidRPr="006477CA" w:rsidRDefault="00794350" w:rsidP="000B2898">
      <w:pPr>
        <w:widowControl w:val="0"/>
        <w:autoSpaceDE w:val="0"/>
        <w:autoSpaceDN w:val="0"/>
        <w:adjustRightInd w:val="0"/>
        <w:spacing w:after="0" w:line="480" w:lineRule="auto"/>
        <w:rPr>
          <w:rFonts w:ascii="Times New Roman" w:hAnsi="Times New Roman"/>
          <w:sz w:val="24"/>
          <w:szCs w:val="24"/>
          <w:lang w:val="vi-VN"/>
        </w:rPr>
      </w:pPr>
      <w:r w:rsidRPr="006477CA">
        <w:rPr>
          <w:rFonts w:ascii="Arial" w:eastAsia="Arial" w:hAnsi="Arial" w:cs="Arial"/>
          <w:sz w:val="24"/>
          <w:szCs w:val="24"/>
          <w:lang w:val="vi-VN" w:eastAsia="vi-VN"/>
        </w:rPr>
        <w:t xml:space="preserve">Các biểu mẫu khiếu nại có tại </w:t>
      </w:r>
      <w:hyperlink r:id="rId11" w:history="1">
        <w:r w:rsidRPr="006477CA">
          <w:rPr>
            <w:rFonts w:ascii="Arial" w:eastAsia="Arial" w:hAnsi="Arial" w:cs="Arial"/>
            <w:color w:val="0000FF"/>
            <w:sz w:val="24"/>
            <w:szCs w:val="24"/>
            <w:u w:val="single"/>
            <w:lang w:val="vi-VN" w:eastAsia="vi-VN"/>
          </w:rPr>
          <w:t>http://www.hhs.gov/ocr/office/file/index.html</w:t>
        </w:r>
      </w:hyperlink>
      <w:r w:rsidRPr="006477CA">
        <w:rPr>
          <w:rFonts w:ascii="Arial" w:eastAsia="Arial" w:hAnsi="Arial" w:cs="Arial"/>
          <w:sz w:val="24"/>
          <w:szCs w:val="24"/>
          <w:lang w:val="vi-VN" w:eastAsia="vi-VN"/>
        </w:rPr>
        <w:t xml:space="preserve">. </w:t>
      </w:r>
    </w:p>
    <w:p w14:paraId="59690E77" w14:textId="78A961B9" w:rsidR="00C54C4E" w:rsidRPr="006477CA" w:rsidRDefault="00794350">
      <w:pPr>
        <w:rPr>
          <w:rFonts w:ascii="Times New Roman" w:hAnsi="Times New Roman"/>
          <w:sz w:val="24"/>
          <w:szCs w:val="24"/>
          <w:lang w:val="vi-VN"/>
        </w:rPr>
      </w:pPr>
      <w:r w:rsidRPr="006477CA">
        <w:rPr>
          <w:rFonts w:ascii="Arial" w:eastAsia="Arial" w:hAnsi="Arial" w:cs="Arial"/>
          <w:sz w:val="24"/>
          <w:szCs w:val="24"/>
          <w:lang w:val="vi-VN" w:eastAsia="vi-VN"/>
        </w:rPr>
        <w:t>[</w:t>
      </w:r>
      <w:r w:rsidRPr="006477CA">
        <w:rPr>
          <w:rFonts w:ascii="Arial" w:eastAsia="Arial" w:hAnsi="Arial" w:cs="Arial"/>
          <w:b/>
          <w:bCs/>
          <w:sz w:val="24"/>
          <w:szCs w:val="24"/>
          <w:lang w:val="vi-VN" w:eastAsia="vi-VN"/>
        </w:rPr>
        <w:t>If applicable:</w:t>
      </w:r>
      <w:r w:rsidRPr="006477CA">
        <w:rPr>
          <w:rFonts w:ascii="Arial" w:eastAsia="Arial" w:hAnsi="Arial" w:cs="Arial"/>
          <w:sz w:val="24"/>
          <w:szCs w:val="24"/>
          <w:lang w:val="vi-VN" w:eastAsia="vi-VN"/>
        </w:rPr>
        <w:t xml:space="preserve"> Thông báo này được đăng trên trang web của [</w:t>
      </w:r>
      <w:r w:rsidRPr="006477CA">
        <w:rPr>
          <w:rFonts w:ascii="Arial" w:eastAsia="Arial" w:hAnsi="Arial" w:cs="Arial"/>
          <w:b/>
          <w:bCs/>
          <w:sz w:val="24"/>
          <w:szCs w:val="24"/>
          <w:lang w:val="vi-VN" w:eastAsia="vi-VN"/>
        </w:rPr>
        <w:t>name of covered entity's</w:t>
      </w:r>
      <w:r w:rsidRPr="006477CA">
        <w:rPr>
          <w:rFonts w:ascii="Arial" w:eastAsia="Arial" w:hAnsi="Arial" w:cs="Arial"/>
          <w:sz w:val="24"/>
          <w:szCs w:val="24"/>
          <w:lang w:val="vi-VN" w:eastAsia="vi-VN"/>
        </w:rPr>
        <w:t>]: [</w:t>
      </w:r>
      <w:r w:rsidRPr="006477CA">
        <w:rPr>
          <w:rFonts w:ascii="Arial" w:eastAsia="Arial" w:hAnsi="Arial" w:cs="Arial"/>
          <w:b/>
          <w:bCs/>
          <w:sz w:val="24"/>
          <w:szCs w:val="24"/>
          <w:lang w:val="vi-VN" w:eastAsia="vi-VN"/>
        </w:rPr>
        <w:t>insert covered entity’s URL</w:t>
      </w:r>
      <w:r w:rsidRPr="006477CA">
        <w:rPr>
          <w:rFonts w:ascii="Arial" w:eastAsia="Arial" w:hAnsi="Arial" w:cs="Arial"/>
          <w:sz w:val="24"/>
          <w:szCs w:val="24"/>
          <w:lang w:val="vi-VN" w:eastAsia="vi-VN"/>
        </w:rPr>
        <w:t xml:space="preserve">]]. </w:t>
      </w:r>
    </w:p>
    <w:sectPr w:rsidR="00C54C4E" w:rsidRPr="006477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1B62" w14:textId="77777777" w:rsidR="00CB6B37" w:rsidRDefault="00CB6B37">
      <w:pPr>
        <w:spacing w:after="0" w:line="240" w:lineRule="auto"/>
      </w:pPr>
      <w:r>
        <w:separator/>
      </w:r>
    </w:p>
  </w:endnote>
  <w:endnote w:type="continuationSeparator" w:id="0">
    <w:p w14:paraId="310CBABD" w14:textId="77777777" w:rsidR="00CB6B37" w:rsidRDefault="00CB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1A31" w14:textId="77777777" w:rsidR="00CB6B37" w:rsidRDefault="00CB6B37" w:rsidP="006E3652">
      <w:pPr>
        <w:spacing w:after="0" w:line="240" w:lineRule="auto"/>
      </w:pPr>
      <w:r>
        <w:separator/>
      </w:r>
    </w:p>
  </w:footnote>
  <w:footnote w:type="continuationSeparator" w:id="0">
    <w:p w14:paraId="65328590" w14:textId="77777777" w:rsidR="00CB6B37" w:rsidRDefault="00CB6B37" w:rsidP="006E3652">
      <w:pPr>
        <w:spacing w:after="0" w:line="240" w:lineRule="auto"/>
      </w:pPr>
      <w:r>
        <w:continuationSeparator/>
      </w:r>
    </w:p>
  </w:footnote>
  <w:footnote w:id="1">
    <w:p w14:paraId="7617D2C7" w14:textId="28A2BE0C" w:rsidR="008A7FE9" w:rsidRPr="00E50779" w:rsidRDefault="00794350" w:rsidP="008A7FE9">
      <w:pPr>
        <w:pStyle w:val="FootnoteText"/>
        <w:rPr>
          <w:b/>
          <w:bCs/>
        </w:rPr>
      </w:pPr>
      <w:r w:rsidRPr="00794350">
        <w:rPr>
          <w:rStyle w:val="FootnoteReference"/>
          <w:b/>
          <w:bCs/>
        </w:rPr>
        <w:footnoteRef/>
      </w:r>
      <w:r w:rsidRPr="00794350">
        <w:rPr>
          <w:b/>
          <w:bCs/>
        </w:rPr>
        <w:t xml:space="preserve"> </w:t>
      </w:r>
      <w:r w:rsidRPr="00794350">
        <w:rPr>
          <w:rFonts w:ascii="Times New Roman" w:hAnsi="Times New Roman"/>
          <w:b/>
          <w:bCs/>
        </w:rPr>
        <w:t xml:space="preserve">This language/approach </w:t>
      </w:r>
      <w:r w:rsidR="005C19EB" w:rsidRPr="00794350">
        <w:rPr>
          <w:rFonts w:ascii="Times New Roman" w:hAnsi="Times New Roman"/>
          <w:b/>
          <w:bCs/>
        </w:rPr>
        <w:t xml:space="preserve">is </w:t>
      </w:r>
      <w:r w:rsidRPr="00794350">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19D3"/>
    <w:multiLevelType w:val="hybridMultilevel"/>
    <w:tmpl w:val="B57032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5D032AE"/>
    <w:multiLevelType w:val="hybridMultilevel"/>
    <w:tmpl w:val="184A41F2"/>
    <w:lvl w:ilvl="0" w:tplc="3912B9F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AC04CC0"/>
    <w:multiLevelType w:val="hybridMultilevel"/>
    <w:tmpl w:val="6AAEF5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A45F2B"/>
    <w:multiLevelType w:val="hybridMultilevel"/>
    <w:tmpl w:val="769A6B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795732">
    <w:abstractNumId w:val="2"/>
  </w:num>
  <w:num w:numId="2" w16cid:durableId="1234436593">
    <w:abstractNumId w:val="1"/>
  </w:num>
  <w:num w:numId="3" w16cid:durableId="1953826740">
    <w:abstractNumId w:val="0"/>
  </w:num>
  <w:num w:numId="4" w16cid:durableId="531266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50D2F"/>
    <w:rsid w:val="000B2898"/>
    <w:rsid w:val="00122EF3"/>
    <w:rsid w:val="00171346"/>
    <w:rsid w:val="001728DE"/>
    <w:rsid w:val="002247D3"/>
    <w:rsid w:val="0027588F"/>
    <w:rsid w:val="002C1CDE"/>
    <w:rsid w:val="00322FD6"/>
    <w:rsid w:val="00325AB7"/>
    <w:rsid w:val="003D40F4"/>
    <w:rsid w:val="00406368"/>
    <w:rsid w:val="00436077"/>
    <w:rsid w:val="00456D08"/>
    <w:rsid w:val="004F4750"/>
    <w:rsid w:val="005442F5"/>
    <w:rsid w:val="005A0A62"/>
    <w:rsid w:val="005C19EB"/>
    <w:rsid w:val="005D3159"/>
    <w:rsid w:val="00621462"/>
    <w:rsid w:val="00623C28"/>
    <w:rsid w:val="006477CA"/>
    <w:rsid w:val="006943CA"/>
    <w:rsid w:val="006D420C"/>
    <w:rsid w:val="006E3652"/>
    <w:rsid w:val="006E43BF"/>
    <w:rsid w:val="006E5383"/>
    <w:rsid w:val="0070064A"/>
    <w:rsid w:val="0072398F"/>
    <w:rsid w:val="007266AF"/>
    <w:rsid w:val="00794350"/>
    <w:rsid w:val="007944C5"/>
    <w:rsid w:val="007D5108"/>
    <w:rsid w:val="00846822"/>
    <w:rsid w:val="00894BFE"/>
    <w:rsid w:val="00897F8F"/>
    <w:rsid w:val="008A129C"/>
    <w:rsid w:val="008A7FE9"/>
    <w:rsid w:val="00933408"/>
    <w:rsid w:val="009368D8"/>
    <w:rsid w:val="00992248"/>
    <w:rsid w:val="00992A68"/>
    <w:rsid w:val="00995753"/>
    <w:rsid w:val="009A7C17"/>
    <w:rsid w:val="00A034B8"/>
    <w:rsid w:val="00A0429F"/>
    <w:rsid w:val="00A5334D"/>
    <w:rsid w:val="00A56D58"/>
    <w:rsid w:val="00B15D32"/>
    <w:rsid w:val="00B36EEE"/>
    <w:rsid w:val="00C178C3"/>
    <w:rsid w:val="00C54C4E"/>
    <w:rsid w:val="00C54F0A"/>
    <w:rsid w:val="00CB5F01"/>
    <w:rsid w:val="00CB6B37"/>
    <w:rsid w:val="00D204F4"/>
    <w:rsid w:val="00D3523D"/>
    <w:rsid w:val="00D5588F"/>
    <w:rsid w:val="00D938DA"/>
    <w:rsid w:val="00DE214B"/>
    <w:rsid w:val="00DF58AC"/>
    <w:rsid w:val="00E50779"/>
    <w:rsid w:val="00E514D8"/>
    <w:rsid w:val="00E534A9"/>
    <w:rsid w:val="00E81C25"/>
    <w:rsid w:val="00EA088A"/>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6477CA"/>
    <w:pPr>
      <w:widowControl w:val="0"/>
      <w:autoSpaceDE w:val="0"/>
      <w:autoSpaceDN w:val="0"/>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character" w:customStyle="1" w:styleId="Heading1Char">
    <w:name w:val="Heading 1 Char"/>
    <w:basedOn w:val="DefaultParagraphFont"/>
    <w:link w:val="Heading1"/>
    <w:uiPriority w:val="9"/>
    <w:rsid w:val="006477CA"/>
    <w:rPr>
      <w:rFonts w:ascii="Times New Roman" w:eastAsia="Calibri" w:hAnsi="Times New Roman" w:cs="Times New Roman"/>
      <w:b/>
      <w:bCs/>
      <w:sz w:val="24"/>
      <w:szCs w:val="24"/>
    </w:rPr>
  </w:style>
  <w:style w:type="paragraph" w:styleId="ListParagraph">
    <w:name w:val="List Paragraph"/>
    <w:basedOn w:val="Normal"/>
    <w:uiPriority w:val="34"/>
    <w:qFormat/>
    <w:rsid w:val="006477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customXml/itemProps3.xml><?xml version="1.0" encoding="utf-8"?>
<ds:datastoreItem xmlns:ds="http://schemas.openxmlformats.org/officeDocument/2006/customXml" ds:itemID="{46D69878-965A-4635-9C27-C66C6D9D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Notice of Non-Discrinimation - Vietnamese</vt:lpstr>
    </vt:vector>
  </TitlesOfParts>
  <Company>DHHS</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Non-Discrinimation - Vietnamese</dc:title>
  <dc:creator>HHS/OCR</dc:creator>
  <cp:lastModifiedBy>Sweeney, Kate (OS/OCIO/OES)</cp:lastModifiedBy>
  <cp:revision>2</cp:revision>
  <dcterms:created xsi:type="dcterms:W3CDTF">2024-04-23T23:22:00Z</dcterms:created>
  <dcterms:modified xsi:type="dcterms:W3CDTF">2024-04-23T23:22:00Z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