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E53D" w14:textId="77777777" w:rsidR="008314B0" w:rsidRPr="00BC703C" w:rsidRDefault="008314B0" w:rsidP="00BC703C">
      <w:pPr>
        <w:pStyle w:val="Heading1"/>
        <w:rPr>
          <w:lang w:val="it-IT"/>
        </w:rPr>
      </w:pPr>
      <w:r w:rsidRPr="00BC703C">
        <w:rPr>
          <w:lang w:val="it-IT"/>
        </w:rPr>
        <w:t>Sample Notice Informing Individuals About Nondiscrimination and Accessibility Requirements and Sample Nondiscrimination Statement:</w:t>
      </w:r>
    </w:p>
    <w:p w14:paraId="293928F4" w14:textId="7DD84F3D" w:rsidR="00120DB8" w:rsidRPr="00BC703C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rPr>
          <w:lang w:val="it-IT"/>
        </w:rPr>
      </w:pPr>
      <w:r w:rsidRPr="00BC703C">
        <w:rPr>
          <w:lang w:val="it-IT"/>
        </w:rPr>
        <w:t>La discriminazione è contro la legge</w:t>
      </w:r>
    </w:p>
    <w:p w14:paraId="10E4E43F" w14:textId="05791AD2" w:rsidR="00120DB8" w:rsidRPr="00BC703C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lang w:val="it-IT"/>
        </w:rPr>
      </w:pPr>
      <w:r w:rsidRPr="00BC703C">
        <w:rPr>
          <w:rFonts w:ascii="Times New Roman" w:hAnsi="Times New Roman"/>
          <w:sz w:val="24"/>
          <w:lang w:val="it-IT"/>
        </w:rPr>
        <w:t>[</w:t>
      </w:r>
      <w:r w:rsidR="008314B0" w:rsidRPr="00BC703C">
        <w:rPr>
          <w:rFonts w:ascii="Times New Roman" w:hAnsi="Times New Roman"/>
          <w:b/>
          <w:bCs/>
          <w:sz w:val="24"/>
          <w:szCs w:val="24"/>
          <w:lang w:val="it-IT"/>
        </w:rPr>
        <w:t>Name of covered entity</w:t>
      </w:r>
      <w:r w:rsidRPr="00BC703C">
        <w:rPr>
          <w:rFonts w:ascii="Times New Roman" w:hAnsi="Times New Roman"/>
          <w:sz w:val="24"/>
          <w:lang w:val="it-IT"/>
        </w:rPr>
        <w:t>] è conforme alle leggi federali sui diritti civili applicabili e non discrimina in base a razza, colore, origine nazionale, età, disabilità o sesso (in linea con l'ambito della discriminazione sessuale descritta nel 45 cfr § 92.101 (a)(2)) [</w:t>
      </w:r>
      <w:r w:rsidR="008314B0" w:rsidRPr="00BC703C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optional</w:t>
      </w:r>
      <w:r w:rsidRPr="00BC703C">
        <w:rPr>
          <w:rFonts w:ascii="Times New Roman" w:eastAsia="Times New Roman" w:hAnsi="Times New Roman"/>
          <w:b/>
          <w:sz w:val="24"/>
          <w:lang w:val="it-IT"/>
        </w:rPr>
        <w:t>:</w:t>
      </w:r>
      <w:r w:rsidRPr="00BC703C">
        <w:rPr>
          <w:rFonts w:ascii="Times New Roman" w:eastAsia="Times New Roman" w:hAnsi="Times New Roman"/>
          <w:sz w:val="24"/>
          <w:lang w:val="it-IT"/>
        </w:rPr>
        <w:t xml:space="preserve"> (o sesso, comprese le caratteristiche sessuali, compresi i tratti intersessuali; gravidanza o condizioni correlate; orientamento sessuale; identità di genere e stereotipi sessuali).</w:t>
      </w:r>
      <w:r w:rsidRPr="00BC703C">
        <w:rPr>
          <w:rStyle w:val="FootnoteReference"/>
          <w:rFonts w:ascii="Times New Roman" w:eastAsia="Times New Roman" w:hAnsi="Times New Roman"/>
          <w:b/>
          <w:sz w:val="24"/>
          <w:lang w:val="it-IT"/>
        </w:rPr>
        <w:footnoteReference w:id="1"/>
      </w:r>
      <w:r w:rsidRPr="00BC703C">
        <w:rPr>
          <w:rFonts w:ascii="Times New Roman" w:hAnsi="Times New Roman"/>
          <w:sz w:val="24"/>
          <w:lang w:val="it-IT"/>
        </w:rPr>
        <w:t>] [</w:t>
      </w:r>
      <w:bookmarkStart w:id="0" w:name="_Hlk132272512"/>
      <w:r w:rsidR="008314B0" w:rsidRPr="00BC703C">
        <w:rPr>
          <w:rFonts w:ascii="Times New Roman" w:hAnsi="Times New Roman"/>
          <w:b/>
          <w:bCs/>
          <w:sz w:val="24"/>
          <w:szCs w:val="24"/>
          <w:lang w:val="it-IT"/>
        </w:rPr>
        <w:t>Name of covered entity</w:t>
      </w:r>
      <w:r w:rsidRPr="00BC703C">
        <w:rPr>
          <w:rFonts w:ascii="Times New Roman" w:hAnsi="Times New Roman"/>
          <w:sz w:val="24"/>
          <w:lang w:val="it-IT"/>
        </w:rPr>
        <w:t>] non esclude le persone o le tratta in modo meno favorevole a causa di razza, colore, origine nazionale, età, disabilità o sesso.</w:t>
      </w:r>
    </w:p>
    <w:bookmarkEnd w:id="0"/>
    <w:p w14:paraId="02405751" w14:textId="5C0A6EC0" w:rsidR="00120DB8" w:rsidRPr="00BC703C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ind w:firstLine="720"/>
        <w:rPr>
          <w:lang w:val="it-IT"/>
        </w:rPr>
      </w:pPr>
      <w:r w:rsidRPr="00BC703C">
        <w:rPr>
          <w:lang w:val="it-IT"/>
        </w:rPr>
        <w:t>[</w:t>
      </w:r>
      <w:r w:rsidR="008314B0" w:rsidRPr="00BC703C">
        <w:rPr>
          <w:b/>
          <w:bCs/>
          <w:szCs w:val="24"/>
          <w:lang w:val="it-IT"/>
        </w:rPr>
        <w:t>Optional: [Name of the covered entity</w:t>
      </w:r>
      <w:r w:rsidRPr="00BC703C">
        <w:rPr>
          <w:lang w:val="it-IT"/>
        </w:rPr>
        <w:t>] attualmente detiene un'esenzione [</w:t>
      </w:r>
      <w:r w:rsidR="008314B0" w:rsidRPr="00BC703C">
        <w:rPr>
          <w:b/>
          <w:bCs/>
          <w:szCs w:val="24"/>
          <w:lang w:val="it-IT"/>
        </w:rPr>
        <w:t>religious and/or conscience</w:t>
      </w:r>
      <w:r w:rsidRPr="00BC703C">
        <w:rPr>
          <w:lang w:val="it-IT"/>
        </w:rPr>
        <w:t>] dall'Ufficio HHS per i diritti civili, che esenta [</w:t>
      </w:r>
      <w:r w:rsidR="008314B0" w:rsidRPr="00BC703C">
        <w:rPr>
          <w:b/>
          <w:bCs/>
          <w:szCs w:val="24"/>
          <w:lang w:val="it-IT"/>
        </w:rPr>
        <w:t>name of the covered entity</w:t>
      </w:r>
      <w:r w:rsidRPr="00BC703C">
        <w:rPr>
          <w:lang w:val="it-IT"/>
        </w:rPr>
        <w:t>] dal rispetto di [</w:t>
      </w:r>
      <w:r w:rsidR="008314B0" w:rsidRPr="00BC703C">
        <w:rPr>
          <w:b/>
          <w:bCs/>
          <w:szCs w:val="24"/>
          <w:lang w:val="it-IT"/>
        </w:rPr>
        <w:t>list provisions of Section 1557 to which the exemption applies, and the scope/terms of that exemption</w:t>
      </w:r>
      <w:r w:rsidRPr="00BC703C">
        <w:rPr>
          <w:lang w:val="it-IT"/>
        </w:rPr>
        <w:t>].</w:t>
      </w:r>
    </w:p>
    <w:p w14:paraId="381502EE" w14:textId="19AF0FD0" w:rsidR="00120DB8" w:rsidRPr="00BC703C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rPr>
          <w:lang w:val="it-IT"/>
        </w:rPr>
      </w:pPr>
      <w:r w:rsidRPr="00BC703C">
        <w:rPr>
          <w:lang w:val="it-IT"/>
        </w:rPr>
        <w:t> </w:t>
      </w:r>
      <w:r w:rsidRPr="00BC703C">
        <w:rPr>
          <w:lang w:val="it-IT"/>
        </w:rPr>
        <w:tab/>
        <w:t>[</w:t>
      </w:r>
      <w:r w:rsidR="008314B0" w:rsidRPr="00BC703C">
        <w:rPr>
          <w:b/>
          <w:bCs/>
          <w:szCs w:val="24"/>
          <w:lang w:val="it-IT"/>
        </w:rPr>
        <w:t>Name of covered entity</w:t>
      </w:r>
      <w:r w:rsidRPr="00BC703C">
        <w:rPr>
          <w:lang w:val="it-IT"/>
        </w:rPr>
        <w:t>]:</w:t>
      </w:r>
    </w:p>
    <w:p w14:paraId="191E273A" w14:textId="797A780F" w:rsidR="00120DB8" w:rsidRPr="00BC703C" w:rsidRDefault="00000000" w:rsidP="00BC703C">
      <w:pPr>
        <w:pStyle w:val="P68B1DB1-Normal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lang w:val="it-IT"/>
        </w:rPr>
      </w:pPr>
      <w:r w:rsidRPr="00BC703C">
        <w:rPr>
          <w:lang w:val="it-IT"/>
        </w:rPr>
        <w:t>Fornisce alle persone con disabilità modifiche ragionevoli e aiuti e servizi ausiliari appropriati gratuiti per comunicare efficacemente con noi, come ad esempio:</w:t>
      </w:r>
    </w:p>
    <w:p w14:paraId="34D3897A" w14:textId="458866BA" w:rsidR="00120DB8" w:rsidRPr="00BC703C" w:rsidRDefault="00000000" w:rsidP="00BC703C">
      <w:pPr>
        <w:pStyle w:val="P68B1DB1-Normal2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720"/>
        <w:rPr>
          <w:lang w:val="it-IT"/>
        </w:rPr>
      </w:pPr>
      <w:r w:rsidRPr="00BC703C">
        <w:rPr>
          <w:lang w:val="it-IT"/>
        </w:rPr>
        <w:t>○ Interpreti qualificati nella lingua dei segni</w:t>
      </w:r>
    </w:p>
    <w:p w14:paraId="324DEA02" w14:textId="3DB7AD50" w:rsidR="00120DB8" w:rsidRPr="00BC703C" w:rsidRDefault="00000000" w:rsidP="00BC703C">
      <w:pPr>
        <w:pStyle w:val="P68B1DB1-Normal2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firstLine="720"/>
        <w:rPr>
          <w:lang w:val="it-IT"/>
        </w:rPr>
      </w:pPr>
      <w:r w:rsidRPr="00BC703C">
        <w:rPr>
          <w:lang w:val="it-IT"/>
        </w:rPr>
        <w:t>Informazioni scritte in altri formati (stampa di grandi dimensioni, audio, formati elettronici accessibili, altri formati).</w:t>
      </w:r>
    </w:p>
    <w:p w14:paraId="72171CA6" w14:textId="053F3DBC" w:rsidR="00120DB8" w:rsidRPr="00BC703C" w:rsidRDefault="00000000" w:rsidP="00BC703C">
      <w:pPr>
        <w:pStyle w:val="P68B1DB1-Normal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lang w:val="it-IT"/>
        </w:rPr>
      </w:pPr>
      <w:r w:rsidRPr="00BC703C">
        <w:rPr>
          <w:lang w:val="it-IT"/>
        </w:rPr>
        <w:t> Fornisce servizi di assistenza linguistica gratuita a persone la cui lingua principale non è l'inglese, che possono includere:</w:t>
      </w:r>
    </w:p>
    <w:p w14:paraId="7BB308E8" w14:textId="2980138A" w:rsidR="00120DB8" w:rsidRPr="00BC703C" w:rsidRDefault="00000000" w:rsidP="00BC703C">
      <w:pPr>
        <w:pStyle w:val="P68B1DB1-Normal2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lang w:val="it-IT"/>
        </w:rPr>
      </w:pPr>
      <w:r w:rsidRPr="00BC703C">
        <w:rPr>
          <w:lang w:val="it-IT"/>
        </w:rPr>
        <w:lastRenderedPageBreak/>
        <w:t>Interpreti abilitati</w:t>
      </w:r>
    </w:p>
    <w:p w14:paraId="1E69AF2F" w14:textId="3C4E8E30" w:rsidR="00120DB8" w:rsidRPr="00BC703C" w:rsidRDefault="00000000" w:rsidP="00BC703C">
      <w:pPr>
        <w:pStyle w:val="P68B1DB1-Normal2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lang w:val="it-IT"/>
        </w:rPr>
      </w:pPr>
      <w:r w:rsidRPr="00BC703C">
        <w:rPr>
          <w:lang w:val="it-IT"/>
        </w:rPr>
        <w:t>Informazioni scritte in altre lingue.</w:t>
      </w:r>
    </w:p>
    <w:p w14:paraId="57725E23" w14:textId="3E535C4D" w:rsidR="00120DB8" w:rsidRPr="00BC703C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rPr>
          <w:lang w:val="it-IT"/>
        </w:rPr>
      </w:pPr>
      <w:r w:rsidRPr="00BC703C">
        <w:rPr>
          <w:lang w:val="it-IT"/>
        </w:rPr>
        <w:t> </w:t>
      </w:r>
      <w:r w:rsidRPr="00BC703C">
        <w:rPr>
          <w:lang w:val="it-IT"/>
        </w:rPr>
        <w:tab/>
        <w:t>Se hai bisogno di modifiche ragionevoli, ausili e servizi ausiliari appropriati o servizi di assistenza linguistica, contatta [</w:t>
      </w:r>
      <w:r w:rsidR="008314B0" w:rsidRPr="00BC703C">
        <w:rPr>
          <w:b/>
          <w:bCs/>
          <w:szCs w:val="24"/>
          <w:lang w:val="it-IT"/>
        </w:rPr>
        <w:t>name of Civil Rights Coordinator</w:t>
      </w:r>
      <w:r w:rsidRPr="00BC703C">
        <w:rPr>
          <w:lang w:val="it-IT"/>
        </w:rPr>
        <w:t>].</w:t>
      </w:r>
    </w:p>
    <w:p w14:paraId="59924A2B" w14:textId="0AC12B82" w:rsidR="00120DB8" w:rsidRPr="00BC703C" w:rsidRDefault="00000000">
      <w:pPr>
        <w:pStyle w:val="P68B1DB1-Normal2"/>
        <w:spacing w:after="0" w:line="480" w:lineRule="auto"/>
        <w:ind w:firstLine="720"/>
        <w:rPr>
          <w:lang w:val="it-IT"/>
        </w:rPr>
      </w:pPr>
      <w:r w:rsidRPr="00BC703C">
        <w:rPr>
          <w:lang w:val="it-IT"/>
        </w:rPr>
        <w:t>Se ritieni che [</w:t>
      </w:r>
      <w:r w:rsidR="008314B0" w:rsidRPr="00BC703C">
        <w:rPr>
          <w:b/>
          <w:bCs/>
          <w:szCs w:val="24"/>
          <w:lang w:val="it-IT"/>
        </w:rPr>
        <w:t>name of covered entity</w:t>
      </w:r>
      <w:r w:rsidRPr="00BC703C">
        <w:rPr>
          <w:lang w:val="it-IT"/>
        </w:rPr>
        <w:t>] non abbia fornito questi servizi o abbia discriminato in altro modo in base a razza, colore, origine nazionale, età, disabilità o sesso, puoi presentare un reclamo a: [</w:t>
      </w:r>
      <w:r w:rsidR="008314B0" w:rsidRPr="00BC703C">
        <w:rPr>
          <w:b/>
          <w:bCs/>
          <w:szCs w:val="24"/>
          <w:lang w:val="it-IT"/>
        </w:rPr>
        <w:t>name and title of Civil Rights Coordinator</w:t>
      </w:r>
      <w:r w:rsidR="008314B0" w:rsidRPr="00BC703C">
        <w:rPr>
          <w:szCs w:val="24"/>
          <w:lang w:val="it-IT"/>
        </w:rPr>
        <w:t>], [</w:t>
      </w:r>
      <w:r w:rsidR="008314B0" w:rsidRPr="00BC703C">
        <w:rPr>
          <w:b/>
          <w:bCs/>
          <w:szCs w:val="24"/>
          <w:lang w:val="it-IT"/>
        </w:rPr>
        <w:t>mailing address</w:t>
      </w:r>
      <w:r w:rsidR="008314B0" w:rsidRPr="00BC703C">
        <w:rPr>
          <w:szCs w:val="24"/>
          <w:lang w:val="it-IT"/>
        </w:rPr>
        <w:t>], [</w:t>
      </w:r>
      <w:r w:rsidR="008314B0" w:rsidRPr="00BC703C">
        <w:rPr>
          <w:b/>
          <w:bCs/>
          <w:szCs w:val="24"/>
          <w:lang w:val="it-IT"/>
        </w:rPr>
        <w:t>telephone number</w:t>
      </w:r>
      <w:r w:rsidR="008314B0" w:rsidRPr="00BC703C">
        <w:rPr>
          <w:szCs w:val="24"/>
          <w:lang w:val="it-IT"/>
        </w:rPr>
        <w:t xml:space="preserve"> ], [</w:t>
      </w:r>
      <w:r w:rsidR="008314B0" w:rsidRPr="00BC703C">
        <w:rPr>
          <w:b/>
          <w:bCs/>
          <w:szCs w:val="24"/>
          <w:lang w:val="it-IT"/>
        </w:rPr>
        <w:t>TTY number—if covered entity has one</w:t>
      </w:r>
      <w:r w:rsidR="008314B0" w:rsidRPr="00BC703C">
        <w:rPr>
          <w:szCs w:val="24"/>
          <w:lang w:val="it-IT"/>
        </w:rPr>
        <w:t>], [</w:t>
      </w:r>
      <w:r w:rsidR="008314B0" w:rsidRPr="00BC703C">
        <w:rPr>
          <w:b/>
          <w:bCs/>
          <w:szCs w:val="24"/>
          <w:lang w:val="it-IT"/>
        </w:rPr>
        <w:t>fax</w:t>
      </w:r>
      <w:r w:rsidR="008314B0" w:rsidRPr="00BC703C">
        <w:rPr>
          <w:szCs w:val="24"/>
          <w:lang w:val="it-IT"/>
        </w:rPr>
        <w:t>], [</w:t>
      </w:r>
      <w:r w:rsidR="008314B0" w:rsidRPr="00BC703C">
        <w:rPr>
          <w:b/>
          <w:bCs/>
          <w:szCs w:val="24"/>
          <w:lang w:val="it-IT"/>
        </w:rPr>
        <w:t>email</w:t>
      </w:r>
      <w:r w:rsidRPr="00BC703C">
        <w:rPr>
          <w:lang w:val="it-IT"/>
        </w:rPr>
        <w:t>]. Puoi presentare un reclamo di persona o per posta, fax o e-mail. Se hai bisogno di aiuto per presentare un reclamo, [</w:t>
      </w:r>
      <w:r w:rsidR="008314B0" w:rsidRPr="00BC703C">
        <w:rPr>
          <w:b/>
          <w:bCs/>
          <w:szCs w:val="24"/>
          <w:lang w:val="it-IT"/>
        </w:rPr>
        <w:t>name and title of Civil Rights Coordinator</w:t>
      </w:r>
      <w:r w:rsidRPr="00BC703C">
        <w:rPr>
          <w:lang w:val="it-IT"/>
        </w:rPr>
        <w:t xml:space="preserve">] è a disposizione per aiutarti. </w:t>
      </w:r>
    </w:p>
    <w:p w14:paraId="5C342B36" w14:textId="4FBABFFA" w:rsidR="00120DB8" w:rsidRPr="00BC703C" w:rsidRDefault="00000000">
      <w:pPr>
        <w:spacing w:after="0" w:line="480" w:lineRule="auto"/>
        <w:ind w:firstLine="720"/>
        <w:rPr>
          <w:rFonts w:ascii="Times New Roman" w:hAnsi="Times New Roman"/>
          <w:sz w:val="24"/>
          <w:lang w:val="it-IT"/>
        </w:rPr>
      </w:pPr>
      <w:r w:rsidRPr="00BC703C">
        <w:rPr>
          <w:rFonts w:ascii="Times New Roman" w:hAnsi="Times New Roman"/>
          <w:sz w:val="24"/>
          <w:lang w:val="it-IT"/>
        </w:rPr>
        <w:t xml:space="preserve">È inoltre possibile presentare un reclamo per i diritti civili presso il Dipartimento della salute e dei servizi umani degli Stati Uniti, Ufficio per i diritti civili, elettronicamente tramite il portale di reclamo dell'Ufficio per i diritti civili, disponibile all'indirizzo </w:t>
      </w:r>
      <w:hyperlink r:id="rId10" w:history="1">
        <w:r w:rsidR="00AC1EA9" w:rsidRPr="00BC703C">
          <w:rPr>
            <w:rStyle w:val="Hyperlink"/>
            <w:rFonts w:ascii="Times New Roman" w:hAnsi="Times New Roman"/>
            <w:sz w:val="24"/>
            <w:lang w:val="it-IT"/>
          </w:rPr>
          <w:t>https://ocrportal.hhs.gov/ocr/portal/lobby.jsf</w:t>
        </w:r>
      </w:hyperlink>
      <w:r w:rsidR="00AC1EA9" w:rsidRPr="00BC703C">
        <w:rPr>
          <w:rFonts w:ascii="Times New Roman" w:hAnsi="Times New Roman"/>
          <w:sz w:val="24"/>
          <w:lang w:val="it-IT"/>
        </w:rPr>
        <w:t xml:space="preserve"> </w:t>
      </w:r>
      <w:r w:rsidRPr="00BC703C">
        <w:rPr>
          <w:rFonts w:ascii="Times New Roman" w:hAnsi="Times New Roman"/>
          <w:sz w:val="24"/>
          <w:lang w:val="it-IT"/>
        </w:rPr>
        <w:t>, o per posta o telefono all'indirizzo:</w:t>
      </w:r>
    </w:p>
    <w:p w14:paraId="43BA4D91" w14:textId="77777777" w:rsidR="00120DB8" w:rsidRPr="00BC703C" w:rsidRDefault="00120DB8">
      <w:pPr>
        <w:spacing w:after="0" w:line="480" w:lineRule="auto"/>
        <w:rPr>
          <w:rFonts w:ascii="Times New Roman" w:hAnsi="Times New Roman"/>
          <w:sz w:val="24"/>
          <w:lang w:val="it-IT"/>
        </w:rPr>
      </w:pPr>
    </w:p>
    <w:p w14:paraId="586A9D6B" w14:textId="0ADC6278" w:rsidR="00120DB8" w:rsidRPr="00BC703C" w:rsidRDefault="00000000">
      <w:pPr>
        <w:pStyle w:val="P68B1DB1-Normal2"/>
        <w:spacing w:after="0" w:line="480" w:lineRule="auto"/>
        <w:rPr>
          <w:lang w:val="it-IT"/>
        </w:rPr>
      </w:pPr>
      <w:r w:rsidRPr="00BC703C">
        <w:rPr>
          <w:lang w:val="it-IT"/>
        </w:rPr>
        <w:t>U.S Department of Health and Human Services (2008).</w:t>
      </w:r>
    </w:p>
    <w:p w14:paraId="0D25F3CE" w14:textId="77777777" w:rsidR="00120DB8" w:rsidRPr="00BC703C" w:rsidRDefault="00000000">
      <w:pPr>
        <w:pStyle w:val="P68B1DB1-Normal2"/>
        <w:spacing w:after="0" w:line="480" w:lineRule="auto"/>
        <w:rPr>
          <w:lang w:val="it-IT"/>
        </w:rPr>
      </w:pPr>
      <w:r w:rsidRPr="00BC703C">
        <w:rPr>
          <w:lang w:val="it-IT"/>
        </w:rPr>
        <w:t>200 Independence Avenue, SW</w:t>
      </w:r>
    </w:p>
    <w:p w14:paraId="0406E8D3" w14:textId="77777777" w:rsidR="00120DB8" w:rsidRPr="00BC703C" w:rsidRDefault="00000000">
      <w:pPr>
        <w:pStyle w:val="P68B1DB1-Normal2"/>
        <w:spacing w:after="0" w:line="480" w:lineRule="auto"/>
        <w:rPr>
          <w:lang w:val="it-IT"/>
        </w:rPr>
      </w:pPr>
      <w:r w:rsidRPr="00BC703C">
        <w:rPr>
          <w:lang w:val="it-IT"/>
        </w:rPr>
        <w:t>Locale 509F, HHH Building</w:t>
      </w:r>
    </w:p>
    <w:p w14:paraId="181EA8F7" w14:textId="77777777" w:rsidR="00120DB8" w:rsidRPr="00BC703C" w:rsidRDefault="00000000">
      <w:pPr>
        <w:pStyle w:val="P68B1DB1-Normal2"/>
        <w:spacing w:after="0" w:line="480" w:lineRule="auto"/>
        <w:rPr>
          <w:lang w:val="it-IT"/>
        </w:rPr>
      </w:pPr>
      <w:r w:rsidRPr="00BC703C">
        <w:rPr>
          <w:lang w:val="it-IT"/>
        </w:rPr>
        <w:t xml:space="preserve">WASHINGTON, D.C. </w:t>
      </w:r>
    </w:p>
    <w:p w14:paraId="6B44DC0D" w14:textId="77777777" w:rsidR="00120DB8" w:rsidRPr="00BC703C" w:rsidRDefault="00000000">
      <w:pPr>
        <w:pStyle w:val="P68B1DB1-Normal2"/>
        <w:spacing w:after="0" w:line="480" w:lineRule="auto"/>
        <w:rPr>
          <w:lang w:val="it-IT"/>
        </w:rPr>
      </w:pPr>
      <w:r w:rsidRPr="00BC703C">
        <w:rPr>
          <w:lang w:val="it-IT"/>
        </w:rPr>
        <w:t>1-800-368-1019, 800-537-7697 (TDD)</w:t>
      </w:r>
    </w:p>
    <w:p w14:paraId="41F90772" w14:textId="77777777" w:rsidR="00120DB8" w:rsidRPr="00BC703C" w:rsidRDefault="00120D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lang w:val="it-IT"/>
        </w:rPr>
      </w:pPr>
    </w:p>
    <w:p w14:paraId="4BBAD423" w14:textId="5D3E8173" w:rsidR="00120DB8" w:rsidRPr="00BC703C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lang w:val="it-IT"/>
        </w:rPr>
      </w:pPr>
      <w:r w:rsidRPr="00BC703C">
        <w:rPr>
          <w:rFonts w:ascii="Times New Roman" w:hAnsi="Times New Roman"/>
          <w:sz w:val="24"/>
          <w:lang w:val="it-IT"/>
        </w:rPr>
        <w:t xml:space="preserve">I moduli di reclamo sono disponibili su </w:t>
      </w:r>
      <w:hyperlink r:id="rId11" w:history="1">
        <w:r w:rsidRPr="00BC703C">
          <w:rPr>
            <w:rStyle w:val="Hyperlink"/>
            <w:rFonts w:ascii="Times New Roman" w:hAnsi="Times New Roman"/>
            <w:sz w:val="24"/>
            <w:lang w:val="it-IT"/>
          </w:rPr>
          <w:t>http://www.hhs.gov/ocr/office/file/index.html</w:t>
        </w:r>
      </w:hyperlink>
      <w:r w:rsidRPr="00BC703C">
        <w:rPr>
          <w:rFonts w:ascii="Times New Roman" w:hAnsi="Times New Roman"/>
          <w:sz w:val="24"/>
          <w:lang w:val="it-IT"/>
        </w:rPr>
        <w:t xml:space="preserve">. </w:t>
      </w:r>
    </w:p>
    <w:p w14:paraId="59690E77" w14:textId="78A961B9" w:rsidR="00120DB8" w:rsidRPr="00BC703C" w:rsidRDefault="00000000">
      <w:pPr>
        <w:pStyle w:val="P68B1DB1-Normal2"/>
        <w:rPr>
          <w:lang w:val="it-IT"/>
        </w:rPr>
      </w:pPr>
      <w:r w:rsidRPr="00BC703C">
        <w:rPr>
          <w:lang w:val="it-IT"/>
        </w:rPr>
        <w:t>[</w:t>
      </w:r>
      <w:r w:rsidRPr="00BC703C">
        <w:rPr>
          <w:b/>
          <w:lang w:val="it-IT"/>
        </w:rPr>
        <w:t>If applicable:</w:t>
      </w:r>
      <w:r w:rsidRPr="00BC703C">
        <w:rPr>
          <w:lang w:val="it-IT"/>
        </w:rPr>
        <w:t xml:space="preserve"> This notice is available at [</w:t>
      </w:r>
      <w:r w:rsidRPr="00BC703C">
        <w:rPr>
          <w:b/>
          <w:lang w:val="it-IT"/>
        </w:rPr>
        <w:t>name of covered entity' s</w:t>
      </w:r>
      <w:r w:rsidRPr="00BC703C">
        <w:rPr>
          <w:lang w:val="it-IT"/>
        </w:rPr>
        <w:t>] website: [</w:t>
      </w:r>
      <w:r w:rsidRPr="00BC703C">
        <w:rPr>
          <w:b/>
          <w:lang w:val="it-IT"/>
        </w:rPr>
        <w:t>insert covered entity' s URL</w:t>
      </w:r>
      <w:r w:rsidRPr="00BC703C">
        <w:rPr>
          <w:lang w:val="it-IT"/>
        </w:rPr>
        <w:t xml:space="preserve">]]. </w:t>
      </w:r>
    </w:p>
    <w:sectPr w:rsidR="00120DB8" w:rsidRPr="00BC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D542" w14:textId="77777777" w:rsidR="00A64FDA" w:rsidRDefault="00A64FDA">
      <w:pPr>
        <w:spacing w:after="0" w:line="240" w:lineRule="auto"/>
      </w:pPr>
      <w:r>
        <w:separator/>
      </w:r>
    </w:p>
  </w:endnote>
  <w:endnote w:type="continuationSeparator" w:id="0">
    <w:p w14:paraId="6CA53458" w14:textId="77777777" w:rsidR="00A64FDA" w:rsidRDefault="00A6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7228" w14:textId="77777777" w:rsidR="00A64FDA" w:rsidRDefault="00A64FDA">
      <w:pPr>
        <w:spacing w:after="0" w:line="240" w:lineRule="auto"/>
      </w:pPr>
      <w:r>
        <w:separator/>
      </w:r>
    </w:p>
  </w:footnote>
  <w:footnote w:type="continuationSeparator" w:id="0">
    <w:p w14:paraId="22570D4D" w14:textId="77777777" w:rsidR="00A64FDA" w:rsidRDefault="00A64FDA">
      <w:pPr>
        <w:spacing w:after="0" w:line="240" w:lineRule="auto"/>
      </w:pPr>
      <w:r>
        <w:continuationSeparator/>
      </w:r>
    </w:p>
  </w:footnote>
  <w:footnote w:id="1">
    <w:p w14:paraId="23CAB814" w14:textId="77777777" w:rsidR="008314B0" w:rsidRPr="00E50779" w:rsidRDefault="008314B0" w:rsidP="008314B0">
      <w:pPr>
        <w:pStyle w:val="FootnoteText"/>
        <w:rPr>
          <w:b/>
          <w:bCs/>
        </w:rPr>
      </w:pPr>
      <w:r w:rsidRPr="00E50779">
        <w:rPr>
          <w:rStyle w:val="FootnoteReference"/>
          <w:b/>
          <w:bCs/>
        </w:rPr>
        <w:footnoteRef/>
      </w:r>
      <w:r w:rsidRPr="00E50779">
        <w:rPr>
          <w:b/>
          <w:bCs/>
        </w:rPr>
        <w:t xml:space="preserve"> </w:t>
      </w:r>
      <w:r w:rsidRPr="00E50779">
        <w:rPr>
          <w:rFonts w:ascii="Times New Roman" w:hAnsi="Times New Roman"/>
          <w:b/>
          <w:bCs/>
        </w:rPr>
        <w:t>This language/approach is not required under Section 1557 regulations.</w:t>
      </w:r>
    </w:p>
    <w:p w14:paraId="7617D2C7" w14:textId="6851C3A0" w:rsidR="00120DB8" w:rsidRDefault="00120DB8">
      <w:pPr>
        <w:pStyle w:val="FootnoteText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393"/>
    <w:multiLevelType w:val="hybridMultilevel"/>
    <w:tmpl w:val="3F46D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4B6D"/>
    <w:multiLevelType w:val="hybridMultilevel"/>
    <w:tmpl w:val="A844A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62E2F"/>
    <w:multiLevelType w:val="hybridMultilevel"/>
    <w:tmpl w:val="EB629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BE0DC5"/>
    <w:multiLevelType w:val="hybridMultilevel"/>
    <w:tmpl w:val="C43A9572"/>
    <w:lvl w:ilvl="0" w:tplc="DE12DB1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812808">
    <w:abstractNumId w:val="2"/>
  </w:num>
  <w:num w:numId="2" w16cid:durableId="724640632">
    <w:abstractNumId w:val="3"/>
  </w:num>
  <w:num w:numId="3" w16cid:durableId="1782067227">
    <w:abstractNumId w:val="1"/>
  </w:num>
  <w:num w:numId="4" w16cid:durableId="196997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0DB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6077"/>
    <w:rsid w:val="00456D08"/>
    <w:rsid w:val="005442F5"/>
    <w:rsid w:val="005A0A62"/>
    <w:rsid w:val="005C19EB"/>
    <w:rsid w:val="005D3159"/>
    <w:rsid w:val="00621462"/>
    <w:rsid w:val="00623C28"/>
    <w:rsid w:val="00695EE6"/>
    <w:rsid w:val="006D420C"/>
    <w:rsid w:val="006E3652"/>
    <w:rsid w:val="006E43BF"/>
    <w:rsid w:val="0072398F"/>
    <w:rsid w:val="007266AF"/>
    <w:rsid w:val="007944C5"/>
    <w:rsid w:val="007D5108"/>
    <w:rsid w:val="008314B0"/>
    <w:rsid w:val="00846822"/>
    <w:rsid w:val="00894BFE"/>
    <w:rsid w:val="00897F8F"/>
    <w:rsid w:val="008A129C"/>
    <w:rsid w:val="008A7FE9"/>
    <w:rsid w:val="00933408"/>
    <w:rsid w:val="009368D8"/>
    <w:rsid w:val="00992248"/>
    <w:rsid w:val="00992A68"/>
    <w:rsid w:val="00995753"/>
    <w:rsid w:val="009A7C17"/>
    <w:rsid w:val="00A034B8"/>
    <w:rsid w:val="00A0429F"/>
    <w:rsid w:val="00A32CD6"/>
    <w:rsid w:val="00A5334D"/>
    <w:rsid w:val="00A56D58"/>
    <w:rsid w:val="00A64FDA"/>
    <w:rsid w:val="00AC1EA9"/>
    <w:rsid w:val="00B15D32"/>
    <w:rsid w:val="00B36EEE"/>
    <w:rsid w:val="00BC703C"/>
    <w:rsid w:val="00C178C3"/>
    <w:rsid w:val="00C54C4E"/>
    <w:rsid w:val="00C54F0A"/>
    <w:rsid w:val="00CB5F01"/>
    <w:rsid w:val="00D204F4"/>
    <w:rsid w:val="00D3523D"/>
    <w:rsid w:val="00D5588F"/>
    <w:rsid w:val="00D66CFF"/>
    <w:rsid w:val="00D938DA"/>
    <w:rsid w:val="00DE214B"/>
    <w:rsid w:val="00DF58AC"/>
    <w:rsid w:val="00E42413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03C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sz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customStyle="1" w:styleId="P68B1DB1-Normal1">
    <w:name w:val="P68B1DB1-Normal1"/>
    <w:basedOn w:val="Normal"/>
    <w:rPr>
      <w:rFonts w:ascii="Times New Roman" w:hAnsi="Times New Roman"/>
      <w:b/>
      <w:sz w:val="24"/>
    </w:rPr>
  </w:style>
  <w:style w:type="paragraph" w:customStyle="1" w:styleId="P68B1DB1-Normal2">
    <w:name w:val="P68B1DB1-Normal2"/>
    <w:basedOn w:val="Normal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703C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Nondiscrimination - Italian</vt:lpstr>
    </vt:vector>
  </TitlesOfParts>
  <Company>DHHS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Nondiscrimination - Italian</dc:title>
  <dc:creator>HHS/OCR</dc:creator>
  <cp:lastModifiedBy>Sweeney, Kate (OS/OCIO/OES)</cp:lastModifiedBy>
  <cp:revision>2</cp:revision>
  <dcterms:created xsi:type="dcterms:W3CDTF">2024-04-26T18:08:00Z</dcterms:created>
  <dcterms:modified xsi:type="dcterms:W3CDTF">2024-04-26T18:08:00Z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