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56108" w14:textId="77777777" w:rsidR="005A40F3" w:rsidRPr="00B75CA4" w:rsidRDefault="007B3EDD" w:rsidP="00B75CA4">
      <w:pPr>
        <w:pStyle w:val="Heading1PHPDOCX"/>
      </w:pPr>
      <w:r w:rsidRPr="00B75CA4">
        <w:t>Department of Health and Human Services Quarterly FOIA Report</w:t>
      </w:r>
    </w:p>
    <w:p w14:paraId="01456109" w14:textId="77777777" w:rsidR="005A40F3" w:rsidRPr="00B75CA4" w:rsidRDefault="007B3EDD" w:rsidP="00B75CA4">
      <w:pPr>
        <w:pStyle w:val="Heading1PHPDOCX"/>
      </w:pPr>
      <w:r w:rsidRPr="00B75CA4">
        <w:t>Fiscal Year 2024, Quarter Q4</w:t>
      </w:r>
    </w:p>
    <w:p w14:paraId="0145610A" w14:textId="6F63786E" w:rsidR="005A40F3" w:rsidRDefault="007B3EDD" w:rsidP="00B75CA4">
      <w:pPr>
        <w:pStyle w:val="ListParagraph"/>
        <w:numPr>
          <w:ilvl w:val="0"/>
          <w:numId w:val="10"/>
        </w:numPr>
        <w:spacing w:after="160" w:line="214" w:lineRule="auto"/>
      </w:pPr>
      <w:r w:rsidRPr="00B75CA4">
        <w:rPr>
          <w:rFonts w:ascii="Calibri" w:eastAsia="Calibri" w:hAnsi="Calibri" w:cs="Calibri"/>
          <w:color w:val="000000"/>
        </w:rPr>
        <w:t>Ten Oldest Pending Requests: 5</w:t>
      </w:r>
    </w:p>
    <w:p w14:paraId="0145610B" w14:textId="73AEA0D7" w:rsidR="005A40F3" w:rsidRDefault="007B3EDD" w:rsidP="00B75CA4">
      <w:pPr>
        <w:pStyle w:val="ListParagraph"/>
        <w:numPr>
          <w:ilvl w:val="0"/>
          <w:numId w:val="10"/>
        </w:numPr>
        <w:spacing w:after="160" w:line="214" w:lineRule="auto"/>
      </w:pPr>
      <w:r w:rsidRPr="00B75CA4">
        <w:rPr>
          <w:rFonts w:ascii="Calibri" w:eastAsia="Calibri" w:hAnsi="Calibri" w:cs="Calibri"/>
          <w:color w:val="000000"/>
        </w:rPr>
        <w:t>Ten Oldest Requests Closed: 5</w:t>
      </w:r>
    </w:p>
    <w:p w14:paraId="0145610D" w14:textId="1AE4B6B8" w:rsidR="005A40F3" w:rsidRDefault="007B3EDD" w:rsidP="00B75CA4">
      <w:pPr>
        <w:pStyle w:val="ListParagraph"/>
        <w:numPr>
          <w:ilvl w:val="0"/>
          <w:numId w:val="10"/>
        </w:numPr>
        <w:spacing w:after="160" w:line="600" w:lineRule="auto"/>
      </w:pPr>
      <w:r w:rsidRPr="00B75CA4">
        <w:rPr>
          <w:rFonts w:ascii="Calibri" w:eastAsia="Calibri" w:hAnsi="Calibri" w:cs="Calibri"/>
          <w:color w:val="000000"/>
        </w:rPr>
        <w:t>Agency Component Abbreviations</w:t>
      </w:r>
    </w:p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423"/>
        <w:gridCol w:w="6127"/>
      </w:tblGrid>
      <w:tr w:rsidR="005A40F3" w14:paraId="01456110" w14:textId="77777777" w:rsidTr="00B75CA4">
        <w:trPr>
          <w:tblHeader/>
        </w:trPr>
        <w:tc>
          <w:tcPr>
            <w:tcW w:w="213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0145610E" w14:textId="77777777" w:rsidR="005A40F3" w:rsidRDefault="007B3EDD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</w:t>
            </w:r>
            <w:r>
              <w:rPr>
                <w:rFonts w:ascii="Calibri" w:eastAsia="Calibri" w:hAnsi="Calibri" w:cs="Calibri"/>
                <w:color w:val="000000"/>
                <w:position w:val="-3"/>
              </w:rPr>
              <w:t>omponent Abbreviation</w:t>
            </w:r>
          </w:p>
        </w:tc>
        <w:tc>
          <w:tcPr>
            <w:tcW w:w="538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0145610F" w14:textId="77777777" w:rsidR="005A40F3" w:rsidRDefault="007B3EDD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Name</w:t>
            </w:r>
          </w:p>
        </w:tc>
      </w:tr>
      <w:tr w:rsidR="005A40F3" w14:paraId="01456113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11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12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Office of the Secretary</w:t>
            </w:r>
          </w:p>
        </w:tc>
      </w:tr>
      <w:tr w:rsidR="005A40F3" w14:paraId="01456116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14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OIG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15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Office of the Inspector General</w:t>
            </w:r>
          </w:p>
        </w:tc>
      </w:tr>
      <w:tr w:rsidR="005A40F3" w14:paraId="01456119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17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ACL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18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Administration for Community Living</w:t>
            </w:r>
          </w:p>
        </w:tc>
      </w:tr>
      <w:tr w:rsidR="005A40F3" w14:paraId="0145611C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1A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ACF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1B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Administration for Children and Families</w:t>
            </w:r>
          </w:p>
        </w:tc>
      </w:tr>
      <w:tr w:rsidR="005A40F3" w14:paraId="0145611F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1D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CDC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1E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Centers for Disease Control and Prevention</w:t>
            </w:r>
          </w:p>
        </w:tc>
      </w:tr>
      <w:tr w:rsidR="005A40F3" w14:paraId="01456122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20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CMS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21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Center for Medicare and Medicaid Services</w:t>
            </w:r>
          </w:p>
        </w:tc>
      </w:tr>
      <w:tr w:rsidR="005A40F3" w14:paraId="01456125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23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FDA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24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Food and Drug Administration</w:t>
            </w:r>
          </w:p>
        </w:tc>
      </w:tr>
      <w:tr w:rsidR="005A40F3" w14:paraId="01456128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26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HRSA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27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Health Resources and Services Administration</w:t>
            </w:r>
          </w:p>
        </w:tc>
      </w:tr>
      <w:tr w:rsidR="005A40F3" w14:paraId="0145612B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29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IHS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2A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Indian Health Service</w:t>
            </w:r>
          </w:p>
        </w:tc>
      </w:tr>
      <w:tr w:rsidR="005A40F3" w14:paraId="0145612E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2C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NIH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2D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National Institutes of Health</w:t>
            </w:r>
          </w:p>
        </w:tc>
      </w:tr>
    </w:tbl>
    <w:p w14:paraId="1BF97992" w14:textId="77777777" w:rsidR="00B75CA4" w:rsidRDefault="00B75CA4" w:rsidP="00B75CA4">
      <w:pPr>
        <w:spacing w:after="1200" w:line="720" w:lineRule="auto"/>
      </w:pPr>
    </w:p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1669"/>
        <w:gridCol w:w="2304"/>
        <w:gridCol w:w="2295"/>
        <w:gridCol w:w="2282"/>
      </w:tblGrid>
      <w:tr w:rsidR="005A40F3" w14:paraId="01456134" w14:textId="77777777" w:rsidTr="00B75CA4">
        <w:trPr>
          <w:tblHeader/>
        </w:trPr>
        <w:tc>
          <w:tcPr>
            <w:tcW w:w="171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01456130" w14:textId="77777777" w:rsidR="005A40F3" w:rsidRDefault="007B3EDD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lastRenderedPageBreak/>
              <w:t>Agency / Component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01456131" w14:textId="77777777" w:rsidR="005A40F3" w:rsidRDefault="007B3EDD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backlogged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01456132" w14:textId="77777777" w:rsidR="005A40F3" w:rsidRDefault="007B3EDD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processed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01456133" w14:textId="77777777" w:rsidR="005A40F3" w:rsidRDefault="007B3EDD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received</w:t>
            </w:r>
          </w:p>
        </w:tc>
      </w:tr>
      <w:tr w:rsidR="005A40F3" w14:paraId="01456139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35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ACF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36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1346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37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198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38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368</w:t>
            </w:r>
          </w:p>
        </w:tc>
      </w:tr>
      <w:tr w:rsidR="005A40F3" w14:paraId="0145613E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3A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ACL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3B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78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3C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3D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31</w:t>
            </w:r>
          </w:p>
        </w:tc>
      </w:tr>
      <w:tr w:rsidR="005A40F3" w14:paraId="01456143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3F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CDC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40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110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41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507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42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474</w:t>
            </w:r>
          </w:p>
        </w:tc>
      </w:tr>
      <w:tr w:rsidR="005A40F3" w14:paraId="01456148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44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CMS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45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2640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46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8850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47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8017</w:t>
            </w:r>
          </w:p>
        </w:tc>
      </w:tr>
      <w:tr w:rsidR="005A40F3" w14:paraId="0145614D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49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FDA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4A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3893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4B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2979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4C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2784</w:t>
            </w:r>
          </w:p>
        </w:tc>
      </w:tr>
      <w:tr w:rsidR="005A40F3" w14:paraId="01456152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4E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HRSA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4F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258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50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147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51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151</w:t>
            </w:r>
          </w:p>
        </w:tc>
      </w:tr>
      <w:tr w:rsidR="005A40F3" w14:paraId="01456157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53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IHS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54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55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78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56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99</w:t>
            </w:r>
          </w:p>
        </w:tc>
      </w:tr>
      <w:tr w:rsidR="005A40F3" w14:paraId="0145615C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58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NIH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59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839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5A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510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5B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449</w:t>
            </w:r>
          </w:p>
        </w:tc>
      </w:tr>
      <w:tr w:rsidR="005A40F3" w14:paraId="01456161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5D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OIG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5E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270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5F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67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60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188</w:t>
            </w:r>
          </w:p>
        </w:tc>
      </w:tr>
      <w:tr w:rsidR="005A40F3" w14:paraId="01456166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62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63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3784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64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317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65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1353</w:t>
            </w:r>
          </w:p>
        </w:tc>
      </w:tr>
      <w:tr w:rsidR="005A40F3" w14:paraId="0145616B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67" w14:textId="77777777" w:rsidR="005A40F3" w:rsidRDefault="007B3EDD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SAMHSA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68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142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69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62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45616A" w14:textId="77777777" w:rsidR="005A40F3" w:rsidRDefault="007B3EDD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74</w:t>
            </w:r>
          </w:p>
        </w:tc>
      </w:tr>
    </w:tbl>
    <w:p w14:paraId="0145616C" w14:textId="76A3E7ED" w:rsidR="005A40F3" w:rsidRDefault="005A40F3">
      <w:pPr>
        <w:spacing w:after="120" w:line="214" w:lineRule="auto"/>
      </w:pPr>
    </w:p>
    <w:sectPr w:rsidR="005A40F3" w:rsidSect="000F6147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5616F" w14:textId="77777777" w:rsidR="007B3EDD" w:rsidRDefault="007B3EDD" w:rsidP="006E0FDA">
      <w:pPr>
        <w:spacing w:after="0" w:line="240" w:lineRule="auto"/>
      </w:pPr>
      <w:r>
        <w:separator/>
      </w:r>
    </w:p>
  </w:endnote>
  <w:endnote w:type="continuationSeparator" w:id="0">
    <w:p w14:paraId="01456170" w14:textId="77777777" w:rsidR="007B3EDD" w:rsidRDefault="007B3EDD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5616D" w14:textId="77777777" w:rsidR="007B3EDD" w:rsidRDefault="007B3EDD" w:rsidP="006E0FDA">
      <w:pPr>
        <w:spacing w:after="0" w:line="240" w:lineRule="auto"/>
      </w:pPr>
      <w:r>
        <w:separator/>
      </w:r>
    </w:p>
  </w:footnote>
  <w:footnote w:type="continuationSeparator" w:id="0">
    <w:p w14:paraId="0145616E" w14:textId="77777777" w:rsidR="007B3EDD" w:rsidRDefault="007B3EDD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7CAD"/>
    <w:multiLevelType w:val="hybridMultilevel"/>
    <w:tmpl w:val="A202C9DC"/>
    <w:lvl w:ilvl="0" w:tplc="628855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E3C0B"/>
    <w:multiLevelType w:val="hybridMultilevel"/>
    <w:tmpl w:val="820EF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A71679"/>
    <w:multiLevelType w:val="hybridMultilevel"/>
    <w:tmpl w:val="8690C7F4"/>
    <w:lvl w:ilvl="0" w:tplc="45240647">
      <w:start w:val="1"/>
      <w:numFmt w:val="decimal"/>
      <w:lvlText w:val="%1."/>
      <w:lvlJc w:val="left"/>
      <w:pPr>
        <w:ind w:left="720" w:hanging="360"/>
      </w:pPr>
    </w:lvl>
    <w:lvl w:ilvl="1" w:tplc="45240647" w:tentative="1">
      <w:start w:val="1"/>
      <w:numFmt w:val="lowerLetter"/>
      <w:lvlText w:val="%2."/>
      <w:lvlJc w:val="left"/>
      <w:pPr>
        <w:ind w:left="1440" w:hanging="360"/>
      </w:pPr>
    </w:lvl>
    <w:lvl w:ilvl="2" w:tplc="45240647" w:tentative="1">
      <w:start w:val="1"/>
      <w:numFmt w:val="lowerRoman"/>
      <w:lvlText w:val="%3."/>
      <w:lvlJc w:val="right"/>
      <w:pPr>
        <w:ind w:left="2160" w:hanging="180"/>
      </w:pPr>
    </w:lvl>
    <w:lvl w:ilvl="3" w:tplc="45240647" w:tentative="1">
      <w:start w:val="1"/>
      <w:numFmt w:val="decimal"/>
      <w:lvlText w:val="%4."/>
      <w:lvlJc w:val="left"/>
      <w:pPr>
        <w:ind w:left="2880" w:hanging="360"/>
      </w:pPr>
    </w:lvl>
    <w:lvl w:ilvl="4" w:tplc="45240647" w:tentative="1">
      <w:start w:val="1"/>
      <w:numFmt w:val="lowerLetter"/>
      <w:lvlText w:val="%5."/>
      <w:lvlJc w:val="left"/>
      <w:pPr>
        <w:ind w:left="3600" w:hanging="360"/>
      </w:pPr>
    </w:lvl>
    <w:lvl w:ilvl="5" w:tplc="45240647" w:tentative="1">
      <w:start w:val="1"/>
      <w:numFmt w:val="lowerRoman"/>
      <w:lvlText w:val="%6."/>
      <w:lvlJc w:val="right"/>
      <w:pPr>
        <w:ind w:left="4320" w:hanging="180"/>
      </w:pPr>
    </w:lvl>
    <w:lvl w:ilvl="6" w:tplc="45240647" w:tentative="1">
      <w:start w:val="1"/>
      <w:numFmt w:val="decimal"/>
      <w:lvlText w:val="%7."/>
      <w:lvlJc w:val="left"/>
      <w:pPr>
        <w:ind w:left="5040" w:hanging="360"/>
      </w:pPr>
    </w:lvl>
    <w:lvl w:ilvl="7" w:tplc="45240647" w:tentative="1">
      <w:start w:val="1"/>
      <w:numFmt w:val="lowerLetter"/>
      <w:lvlText w:val="%8."/>
      <w:lvlJc w:val="left"/>
      <w:pPr>
        <w:ind w:left="5760" w:hanging="360"/>
      </w:pPr>
    </w:lvl>
    <w:lvl w:ilvl="8" w:tplc="4524064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42760684">
    <w:abstractNumId w:val="5"/>
  </w:num>
  <w:num w:numId="2" w16cid:durableId="453837563">
    <w:abstractNumId w:val="7"/>
  </w:num>
  <w:num w:numId="3" w16cid:durableId="940257145">
    <w:abstractNumId w:val="9"/>
  </w:num>
  <w:num w:numId="4" w16cid:durableId="1389761451">
    <w:abstractNumId w:val="6"/>
  </w:num>
  <w:num w:numId="5" w16cid:durableId="161431267">
    <w:abstractNumId w:val="3"/>
  </w:num>
  <w:num w:numId="6" w16cid:durableId="459962755">
    <w:abstractNumId w:val="2"/>
  </w:num>
  <w:num w:numId="7" w16cid:durableId="288167730">
    <w:abstractNumId w:val="4"/>
  </w:num>
  <w:num w:numId="8" w16cid:durableId="213858394">
    <w:abstractNumId w:val="0"/>
  </w:num>
  <w:num w:numId="9" w16cid:durableId="133183666">
    <w:abstractNumId w:val="8"/>
  </w:num>
  <w:num w:numId="10" w16cid:durableId="1283927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64E"/>
    <w:rsid w:val="00065F9C"/>
    <w:rsid w:val="00072BB8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5A40F3"/>
    <w:rsid w:val="006E6663"/>
    <w:rsid w:val="007B3EDD"/>
    <w:rsid w:val="008B3AC2"/>
    <w:rsid w:val="008F680D"/>
    <w:rsid w:val="00AC197E"/>
    <w:rsid w:val="00B21D59"/>
    <w:rsid w:val="00B75CA4"/>
    <w:rsid w:val="00BD419F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56108"/>
  <w15:docId w15:val="{1B7FBD3F-10A5-4461-8FA7-9C5A2851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B75CA4"/>
    <w:pPr>
      <w:spacing w:after="160" w:line="214" w:lineRule="auto"/>
    </w:pPr>
    <w:rPr>
      <w:rFonts w:ascii="Calibri" w:eastAsia="Calibri" w:hAnsi="Calibri" w:cs="Calibri"/>
      <w:b/>
      <w:bCs/>
      <w:color w:val="000000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B75CA4"/>
    <w:rPr>
      <w:rFonts w:ascii="Calibri" w:eastAsia="Calibri" w:hAnsi="Calibri" w:cs="Calibri"/>
      <w:b/>
      <w:bCs/>
      <w:color w:val="000000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ListParagraph">
    <w:name w:val="List Paragraph"/>
    <w:basedOn w:val="Normal"/>
    <w:uiPriority w:val="99"/>
    <w:unhideWhenUsed/>
    <w:rsid w:val="00B75C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DD5513ECB3D4ABE583A76F58F31DA" ma:contentTypeVersion="10" ma:contentTypeDescription="Create a new document." ma:contentTypeScope="" ma:versionID="166272b709ddaad8ec55a8d9f8975d9f">
  <xsd:schema xmlns:xsd="http://www.w3.org/2001/XMLSchema" xmlns:xs="http://www.w3.org/2001/XMLSchema" xmlns:p="http://schemas.microsoft.com/office/2006/metadata/properties" xmlns:ns2="6e0c3700-0a96-427f-ad74-1c261372d040" xmlns:ns3="1b79075b-ae78-4e19-83b6-8b77291216f9" targetNamespace="http://schemas.microsoft.com/office/2006/metadata/properties" ma:root="true" ma:fieldsID="4ebe47471230238ca083385d558c3f60" ns2:_="" ns3:_="">
    <xsd:import namespace="6e0c3700-0a96-427f-ad74-1c261372d040"/>
    <xsd:import namespace="1b79075b-ae78-4e19-83b6-8b77291216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c3700-0a96-427f-ad74-1c261372d0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79075b-ae78-4e19-83b6-8b77291216f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630225-3832-4A06-8C19-899DEF605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005CBA-3945-4D11-9D29-F6109F7F4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0c3700-0a96-427f-ad74-1c261372d040"/>
    <ds:schemaRef ds:uri="1b79075b-ae78-4e19-83b6-8b7729121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478D53-4DC5-4850-82BA-78BD2CEF4BBF}">
  <ds:schemaRefs>
    <ds:schemaRef ds:uri="1b79075b-ae78-4e19-83b6-8b77291216f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e0c3700-0a96-427f-ad74-1c261372d04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HHS 2024 Q4 Quarterly FOIA Report</dc:title>
  <dc:subject/>
  <dc:creator>PHPDocX</dc:creator>
  <cp:keywords/>
  <dc:description/>
  <cp:lastModifiedBy>Richbow, Shanee (OS/OCIO/OES) (CTR)</cp:lastModifiedBy>
  <cp:revision>3</cp:revision>
  <dcterms:created xsi:type="dcterms:W3CDTF">2024-11-18T20:19:00Z</dcterms:created>
  <dcterms:modified xsi:type="dcterms:W3CDTF">2024-11-18T20:20:00Z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0x010100FC5DD5513ECB3D4ABE583A76F58F31DA</vt:lpwstr>
  </property>
</Properties>
</file>