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7" w:rsidRPr="003113E3" w:rsidRDefault="00BB44F7" w:rsidP="00BB44F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113E3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BB44F7" w:rsidRPr="003113E3" w:rsidRDefault="00BB44F7" w:rsidP="00BB44F7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b/>
          <w:bCs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 xml:space="preserve">[Name of covered entity] </w:t>
      </w:r>
      <w:r w:rsidRPr="003113E3">
        <w:rPr>
          <w:rFonts w:ascii="Nyala" w:hAnsi="Nyala"/>
          <w:sz w:val="24"/>
          <w:szCs w:val="24"/>
          <w:lang w:val="ti-ER"/>
        </w:rPr>
        <w:t>የፌደራል ሲቪል መብቶችን መብት የሚያከብር ሲሆን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ሰዎችን በዘር፡ በቆዳ ቀለም፣ በዘር ሃረግ፣ በእድሜ፣ በኣካል ጉዳት ወይም በጾታ ማንኛውንም ሰው ኣያገልም።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7"/>
    <w:rsid w:val="00BB44F7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DHHS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2016-07-25T18:07:00Z</dcterms:created>
  <dcterms:modified xsi:type="dcterms:W3CDTF">2016-07-25T18:07:00Z</dcterms:modified>
</cp:coreProperties>
</file>