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2103E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2103E">
        <w:rPr>
          <w:rFonts w:ascii="Times New Roman" w:hAnsi="Times New Roman"/>
          <w:b/>
          <w:bCs/>
          <w:sz w:val="24"/>
          <w:szCs w:val="24"/>
        </w:rPr>
        <w:t>Discrimination is Against the Law</w:t>
      </w:r>
      <w:bookmarkStart w:id="0" w:name="_GoBack"/>
      <w:bookmarkEnd w:id="0"/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 xml:space="preserve"> [Name of covered entity]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អនុវត្តតាមច្បាប់សិទ្ធិពលរដ្ឋនៃសហព័ន្ធដែលសមរម្យនិងមិនមានការរើសអើសលើមូលដ្ឋាន នៃពូជសាសន៍ ពណ៌សម្បុរ សញ្ជាតិដើម អាយុ ពិការភាព ឬភេទ។</w:t>
      </w:r>
      <w:r w:rsidRPr="00B2103E">
        <w:rPr>
          <w:rFonts w:ascii="Times New Roman" w:hAnsi="Times New Roman" w:hint="cs"/>
          <w:sz w:val="24"/>
          <w:szCs w:val="24"/>
          <w:rtl/>
          <w:cs/>
        </w:rPr>
        <w:t xml:space="preserve"> </w:t>
      </w:r>
      <w:r w:rsidRPr="00B2103E">
        <w:rPr>
          <w:rFonts w:ascii="Times New Roman" w:hAnsi="Times New Roman"/>
          <w:sz w:val="24"/>
          <w:szCs w:val="24"/>
        </w:rPr>
        <w:t xml:space="preserve">[Name of covered entity]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មិនត្រូវបដិសេធ ឬរាក់ទាក់រាប់រកពួកគេផ្ទុយគ្នា ដោយសារតែពូជសាសន៍ ពណ៌សម្បុរ សញ្ជាតិដើម អាយុ ពិការភាព ឬភេទនោះឡើយ។ 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  <w:t>[Name of covered entity]: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  <w:t xml:space="preserve">•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ផ្តល់ជំនួយនិងសេវាកម្មនានាដោយមិនគិតឈ្នួលដល់មនុស្សទូទៅ ដែលគ្មានសមត្ថភាពដើម្បីនិយាយទាក់ទងដោយប្រសិទិ្ធភាពជាមួយយើង ដូចជា៖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</w:r>
      <w:r w:rsidRPr="00B2103E">
        <w:rPr>
          <w:rFonts w:ascii="Times New Roman" w:hAnsi="Times New Roman"/>
          <w:sz w:val="24"/>
          <w:szCs w:val="24"/>
        </w:rPr>
        <w:tab/>
        <w:t xml:space="preserve">○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អ្នកបកប្រែភាសាមនុស្សគដែលមានលក្ខណៈសម្បត្តិ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before="240"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  <w:t xml:space="preserve">○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ពត៌មានជាលាយលក្ខណ៍អក្សរតាមទ្រង់ទ្រាយដទៃផ្សេងទៀត (បោះពុម្ពអក្សរធំៗ កាសែតថតសំឡេង ទ្រង់ទ្រាយនៃការប្រើប្រាស់អេឡិកត្រូនិច ទ្រង់ទ្រាយដទៃនានាទៀត)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  <w:t xml:space="preserve">•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ផ្តល់សេវាកម្មផ្នែកភាសាដោយមិនគិតឈ្នួលដល់មនុស្សទូទៅ ដែលភាសាដើមរបស់ពួកគេមិនមែនជាភាសាអង់គ្លេស ដូចជា៖ 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</w:r>
      <w:r w:rsidRPr="00B2103E">
        <w:rPr>
          <w:rFonts w:ascii="Times New Roman" w:hAnsi="Times New Roman"/>
          <w:sz w:val="24"/>
          <w:szCs w:val="24"/>
        </w:rPr>
        <w:tab/>
        <w:t xml:space="preserve">○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អ្នកបកប្រែភាសាដែលមានលក្ខណៈសម្បត្តិ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</w:rPr>
        <w:tab/>
      </w:r>
      <w:r w:rsidRPr="00B2103E">
        <w:rPr>
          <w:rFonts w:ascii="Times New Roman" w:hAnsi="Times New Roman"/>
          <w:sz w:val="24"/>
          <w:szCs w:val="24"/>
        </w:rPr>
        <w:tab/>
        <w:t xml:space="preserve">○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ពត៌មានជាលាយលក្ខណ៍អក្សរក្នុងភាសាផ្សេងៗទៀត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 </w:t>
      </w:r>
      <w:r w:rsidRPr="00B2103E">
        <w:rPr>
          <w:rFonts w:ascii="Times New Roman" w:hAnsi="Times New Roman"/>
          <w:sz w:val="24"/>
          <w:szCs w:val="24"/>
          <w:rtl/>
          <w:cs/>
        </w:rPr>
        <w:tab/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បើអ្នកត្រូវការសេវាកម្មទាំងនេះ ចូរទាក់ទងទៅ</w:t>
      </w:r>
      <w:r w:rsidRPr="00B2103E">
        <w:rPr>
          <w:rFonts w:ascii="Times New Roman" w:hAnsi="Times New Roman" w:cs="Leelawadee UI" w:hint="cs"/>
          <w:sz w:val="24"/>
          <w:szCs w:val="39"/>
          <w:cs/>
          <w:lang w:bidi="km-KH"/>
        </w:rPr>
        <w:t xml:space="preserve"> </w:t>
      </w:r>
      <w:r w:rsidRPr="00B2103E">
        <w:rPr>
          <w:rFonts w:ascii="Times New Roman" w:hAnsi="Times New Roman"/>
          <w:sz w:val="24"/>
          <w:szCs w:val="24"/>
        </w:rPr>
        <w:t>[Name of Civil Rights Coordinator]</w:t>
      </w:r>
    </w:p>
    <w:p w:rsidR="00306287" w:rsidRPr="00B2103E" w:rsidRDefault="00306287" w:rsidP="00306287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បើអ្នកជឿថា </w:t>
      </w:r>
      <w:r w:rsidRPr="00B2103E">
        <w:rPr>
          <w:rFonts w:ascii="Times New Roman" w:hAnsi="Times New Roman"/>
          <w:sz w:val="24"/>
          <w:szCs w:val="24"/>
        </w:rPr>
        <w:t xml:space="preserve">[Name of covered entity]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មានការបរាជ័យក្នុងការផ្តល់សេវាកម្មទាំងនេះ ឬមានការរើសអើងនៅក្នុងរបៀប ផ្សេងទៀតលើមូលដ្ឋាន នៃពូជសាសន៍ ពណ៌សម្បុរ សញ្ជាតិដើម អាយុ ពិការភាព ឬភេទ អ្នកអាចដាក់បណ្តឹងអយុត្តិធម៌ជាមួយ៖ </w:t>
      </w:r>
      <w:r w:rsidRPr="00B2103E">
        <w:rPr>
          <w:rFonts w:ascii="Times New Roman" w:hAnsi="Times New Roman"/>
          <w:sz w:val="24"/>
          <w:szCs w:val="24"/>
        </w:rPr>
        <w:t xml:space="preserve"> [Name and Title of Civil Rights Coordinator], [Mailing Address], [Telephone number ], [TTY number—if covered entity has one], [Fax], [Email]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។  អ្នកអាចដាក់បណ្តឹងអយុត្តិធម៌ដោយផ្ទាល់ឬតាមការផ្ញើតាមប៉ុស្តិ៍សំបុត្រ តាមទូរសារ ឬតាមអ៊ីមែល។  បើអ្នកត្រូវការជំនួយក្នុងការដាក់បណ្តឹងអយុត្តិធម៌ </w:t>
      </w:r>
      <w:r w:rsidRPr="00B2103E">
        <w:rPr>
          <w:rFonts w:ascii="Times New Roman" w:hAnsi="Times New Roman"/>
          <w:sz w:val="24"/>
          <w:szCs w:val="24"/>
        </w:rPr>
        <w:t xml:space="preserve"> [Name and Title of Civil Rights Coordinator]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គឺអាចមានពេលសំរាប់ជួយអ្នក។</w:t>
      </w:r>
      <w:r w:rsidRPr="00B2103E">
        <w:rPr>
          <w:rFonts w:ascii="Times New Roman" w:hAnsi="Times New Roman"/>
          <w:sz w:val="24"/>
          <w:szCs w:val="24"/>
        </w:rPr>
        <w:t xml:space="preserve"> </w:t>
      </w:r>
    </w:p>
    <w:p w:rsidR="00306287" w:rsidRPr="00B2103E" w:rsidRDefault="00306287" w:rsidP="00306287">
      <w:pPr>
        <w:spacing w:after="0" w:line="360" w:lineRule="auto"/>
        <w:ind w:firstLine="720"/>
        <w:rPr>
          <w:rFonts w:ascii="Kh Content" w:hAnsi="Kh Content" w:cs="Kh Content"/>
          <w:sz w:val="18"/>
          <w:szCs w:val="18"/>
          <w:lang w:bidi="km-KH"/>
        </w:rPr>
      </w:pP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អ្នកក៏អាចដាក់បណ្តឹងត្អូញត្អែរពីសិទ្ធិពលរដ្ឋជាមួយនឹង </w:t>
      </w:r>
      <w:r w:rsidRPr="00B2103E">
        <w:rPr>
          <w:rFonts w:ascii="Times New Roman" w:hAnsi="Times New Roman"/>
          <w:sz w:val="24"/>
          <w:szCs w:val="24"/>
        </w:rPr>
        <w:t>U.S. Department of Health and Human Services</w:t>
      </w:r>
      <w:r w:rsidRPr="00B2103E">
        <w:rPr>
          <w:rFonts w:ascii="Times New Roman" w:hAnsi="Times New Roman" w:cs="Kh Content" w:hint="cs"/>
          <w:sz w:val="24"/>
          <w:szCs w:val="39"/>
          <w:cs/>
          <w:lang w:bidi="km-KH"/>
        </w:rPr>
        <w:t xml:space="preserve">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(ក្រសួងមនុស្សសាស្រ្តនិងសុខភាពនៃសហរដ្ឋអាមេរិក)</w:t>
      </w:r>
      <w:r w:rsidRPr="00B2103E">
        <w:rPr>
          <w:rFonts w:ascii="Times New Roman" w:hAnsi="Times New Roman"/>
          <w:sz w:val="24"/>
          <w:szCs w:val="24"/>
        </w:rPr>
        <w:t>, Office for Civil Rights</w:t>
      </w:r>
      <w:r w:rsidRPr="00B2103E">
        <w:rPr>
          <w:rFonts w:ascii="Times New Roman" w:hAnsi="Times New Roman" w:hint="c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ការិយាល័យសំរាប់សិទ្ធិពលរដ្ឋ</w:t>
      </w:r>
      <w:r>
        <w:rPr>
          <w:rFonts w:ascii="Kh Content" w:hAnsi="Kh Content" w:cs="Kh Content"/>
          <w:sz w:val="18"/>
          <w:szCs w:val="18"/>
          <w:lang w:bidi="km-KH"/>
        </w:rPr>
        <w:t>)</w:t>
      </w:r>
      <w:r w:rsidRPr="00B2103E">
        <w:rPr>
          <w:rFonts w:ascii="Times New Roman" w:hAnsi="Times New Roman"/>
          <w:sz w:val="24"/>
          <w:szCs w:val="24"/>
        </w:rPr>
        <w:t xml:space="preserve">,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ដាក់បណ្តឹងអេឡិកត្រូនិចតាមរយៈ</w:t>
      </w:r>
      <w:r w:rsidRPr="00B2103E">
        <w:t xml:space="preserve"> </w:t>
      </w:r>
      <w:r w:rsidRPr="00B2103E">
        <w:rPr>
          <w:rFonts w:ascii="Times New Roman" w:hAnsi="Times New Roman"/>
          <w:sz w:val="24"/>
          <w:szCs w:val="24"/>
        </w:rPr>
        <w:t>Office for Civil Rights Complaint Portal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 xml:space="preserve"> ដែលអាចមានតាមរយៈ </w:t>
      </w:r>
      <w:hyperlink r:id="rId5" w:history="1">
        <w:r w:rsidRPr="00B2103E">
          <w:rPr>
            <w:rStyle w:val="Hyperlink"/>
            <w:rFonts w:ascii="Times New Roman" w:hAnsi="Times New Roman"/>
            <w:sz w:val="24"/>
            <w:szCs w:val="24"/>
          </w:rPr>
          <w:t>https://ocrportal.hhs.gov/ocr/portal/lobby.jsf</w:t>
        </w:r>
      </w:hyperlink>
      <w:r w:rsidRPr="00B2103E">
        <w:rPr>
          <w:rFonts w:ascii="Times New Roman" w:hAnsi="Times New Roman"/>
          <w:sz w:val="24"/>
          <w:szCs w:val="24"/>
        </w:rPr>
        <w:t xml:space="preserve">, </w:t>
      </w: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ឬតាមរយៈប៉ុស្តិ៍សំបុត្រឬតាមទូរស័ព្ទ៖</w:t>
      </w:r>
    </w:p>
    <w:p w:rsidR="00306287" w:rsidRPr="00B2103E" w:rsidRDefault="00306287" w:rsidP="00306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U.S. Department of Health and Human Services</w:t>
      </w:r>
    </w:p>
    <w:p w:rsidR="00306287" w:rsidRPr="00B2103E" w:rsidRDefault="00306287" w:rsidP="00306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200 Independence Avenue, SW</w:t>
      </w:r>
    </w:p>
    <w:p w:rsidR="00306287" w:rsidRPr="00B2103E" w:rsidRDefault="00306287" w:rsidP="00306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Room 509F, HHH Building</w:t>
      </w:r>
    </w:p>
    <w:p w:rsidR="00306287" w:rsidRPr="00B2103E" w:rsidRDefault="00306287" w:rsidP="00306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 xml:space="preserve">Washington, D.C. 20201 </w:t>
      </w:r>
    </w:p>
    <w:p w:rsidR="00306287" w:rsidRPr="00B2103E" w:rsidRDefault="00306287" w:rsidP="0030628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Times New Roman" w:hAnsi="Times New Roman"/>
          <w:sz w:val="24"/>
          <w:szCs w:val="24"/>
        </w:rPr>
        <w:t>1-800-868-1019, 800-537-7697 (TDD)</w:t>
      </w:r>
    </w:p>
    <w:p w:rsidR="00306287" w:rsidRPr="00B2103E" w:rsidRDefault="00306287" w:rsidP="003062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2103E">
        <w:rPr>
          <w:rFonts w:ascii="Kh Content" w:hAnsi="Kh Content" w:cs="Kh Content" w:hint="cs"/>
          <w:sz w:val="18"/>
          <w:szCs w:val="18"/>
          <w:cs/>
          <w:lang w:bidi="km-KH"/>
        </w:rPr>
        <w:t>ពាក្យបណ្តឹងការត្អូញត្អែរគឺអាចមានតាមរយៈ</w:t>
      </w:r>
      <w:r w:rsidRPr="00B2103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2103E">
          <w:rPr>
            <w:rStyle w:val="Hyperlink"/>
            <w:rFonts w:ascii="Times New Roman" w:hAnsi="Times New Roman"/>
            <w:sz w:val="24"/>
            <w:szCs w:val="24"/>
          </w:rPr>
          <w:t>http://www.hhs.gov/ocr/office/file/index.html</w:t>
        </w:r>
      </w:hyperlink>
      <w:r w:rsidRPr="00B2103E">
        <w:rPr>
          <w:rFonts w:ascii="Times New Roman" w:hAnsi="Times New Roman"/>
          <w:sz w:val="24"/>
          <w:szCs w:val="24"/>
        </w:rPr>
        <w:t>.</w:t>
      </w:r>
    </w:p>
    <w:p w:rsidR="00EE3EEC" w:rsidRDefault="00EE3EEC"/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7"/>
    <w:rsid w:val="0030628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DHHS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2016-07-25T18:11:00Z</dcterms:created>
  <dcterms:modified xsi:type="dcterms:W3CDTF">2016-07-25T18:12:00Z</dcterms:modified>
</cp:coreProperties>
</file>