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D84D" w14:textId="77777777" w:rsidR="00DB3B92" w:rsidRPr="003E390B" w:rsidRDefault="00000000" w:rsidP="003E390B">
      <w:pPr>
        <w:pStyle w:val="Heading1"/>
      </w:pPr>
      <w:r w:rsidRPr="003E390B">
        <w:t>Sample Notice Informing Individuals About Nondiscrimination and Accessibility Requirements and Sample Nondiscrimination Statement:</w:t>
      </w:r>
    </w:p>
    <w:p w14:paraId="04B4BD2C" w14:textId="77777777" w:rsidR="00DB3B92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ခွဲခြားဆက်ဆံခြင်းသည် တရားဥပဒေကိုဆန့်ကျင်ခြင်း ဖြစ်ပါသည်</w:t>
      </w:r>
    </w:p>
    <w:p w14:paraId="24C9E121" w14:textId="77777777" w:rsidR="00DB3B92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of covered entity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သည် သက်ဆိုင်ရာ ဖက်ဒရယ် ပြည်သူ့ရေးရာအခွင့်အရေးဥပဒေများကို လိုက်နာပြီး လူမျိုး၊ အသားအရောင်၊ မူလနိုင်ငံသား၊ အသက်၊ မသန်စွမ်းမှု သို့မဟုတ် လိင် (45 CFR § 92.101(a)(2) တွင် ဖော်ပြထားသည့် လိင်ပိုင်းဆိုင်ရာ ခွဲခြားဆက်ဆံခြင်း နယ်ပယ်နှင့်အညီ) တို့ပေါ်တွင် အခြေခံကာ ခွဲခြားဆက်ဆံခြင်း မရှိပါ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optional: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(သို့မဟုတ် လိင်၊ လိင်ပိုင်းဆိုင်ရာ လက္ခဏာများ ပါဝင်သည်၊ ဒွိလိင် လက္ခဏာများ၊ ကိုယ်ဝန်ဆောင်ခြင်း သို့မဟုတ် ဆက်စပ်အခြေအနေများ၊ လိင်စိတ်တိမ်းညွတ်မှု၊ ကျား-မ အထောက်အထားနှင့် လိင်ပိုင်းဆိုင်ရာ ပုံသွင်းခြင်းများ ပါဝင်သည်)။</w:t>
      </w:r>
      <w:r>
        <w:rPr>
          <w:rStyle w:val="FootnoteReference"/>
          <w:rFonts w:ascii="Myanmar Text" w:eastAsia="Times New Roman" w:hAnsi="Myanmar Text" w:cs="Myanmar Text"/>
          <w:b/>
          <w:bCs/>
          <w:sz w:val="24"/>
          <w:szCs w:val="24"/>
        </w:rPr>
        <w:footnoteReference w:id="1"/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[</w:t>
      </w:r>
      <w:bookmarkStart w:id="0" w:name="_Hlk132272512"/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of covered entity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သည် လူများအား လူမျိုး၊ အသားအရောင်၊ မူလနိုင်ငံသား၊ အသက်၊ မသန်စွမ်းမှု သို့မဟုတ် လိင်တို့ကြောင့် ဖယ်ချန်ထားခြင်း သို့မဟုတ် ကောင်းကောင်းမဆက်ဆံခြင်းမျိုး မပြုလုပ်ပါ။</w:t>
      </w:r>
    </w:p>
    <w:bookmarkEnd w:id="0"/>
    <w:p w14:paraId="6FCE85E7" w14:textId="77777777" w:rsidR="00DB3B92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Optional: [Name of the covered entity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သည် လက်ရှိတွင်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 xml:space="preserve">name of the covered 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lastRenderedPageBreak/>
        <w:t>entity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အား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list provisions of Section 1557 to which the exemption applies, and the scope/terms of that exemption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ကို လိုက်နာခြင်းမှ ချန်လှပ်ပေးသည့် HHS Office for Civil Rights (ပြည်သူ့ရေးရာအခွင့်အရေးများဆိုင်ရာ HHS ရုံး) ထံမှ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religious and/or conscience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ခြွင်းချက်ထားမှုကို ရရှိထားပါသည်။</w:t>
      </w:r>
    </w:p>
    <w:p w14:paraId="60F3E3BB" w14:textId="77777777" w:rsidR="00DB3B92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hAnsi="Myanmar Text" w:cs="Myanmar Text"/>
          <w:sz w:val="24"/>
          <w:szCs w:val="24"/>
        </w:rPr>
        <w:t> </w:t>
      </w:r>
      <w:r>
        <w:rPr>
          <w:rFonts w:ascii="Myanmar Text" w:hAnsi="Myanmar Text" w:cs="Myanmar Text"/>
          <w:sz w:val="24"/>
          <w:szCs w:val="24"/>
        </w:rPr>
        <w:tab/>
        <w:t>[</w:t>
      </w:r>
      <w:r>
        <w:rPr>
          <w:rFonts w:ascii="Myanmar Text" w:hAnsi="Myanmar Text" w:cs="Myanmar Text"/>
          <w:b/>
          <w:bCs/>
          <w:sz w:val="24"/>
          <w:szCs w:val="24"/>
        </w:rPr>
        <w:t>Name of covered entity</w:t>
      </w:r>
      <w:r>
        <w:rPr>
          <w:rFonts w:ascii="Myanmar Text" w:hAnsi="Myanmar Text" w:cs="Myanmar Text"/>
          <w:sz w:val="24"/>
          <w:szCs w:val="24"/>
        </w:rPr>
        <w:t>]:</w:t>
      </w:r>
    </w:p>
    <w:p w14:paraId="07745DAB" w14:textId="16647EE0" w:rsidR="00DB3B92" w:rsidRPr="003E390B" w:rsidRDefault="00000000" w:rsidP="003E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Myanmar Text" w:hAnsi="Myanmar Text" w:cs="Myanmar Text"/>
          <w:sz w:val="24"/>
          <w:szCs w:val="24"/>
        </w:rPr>
      </w:pP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>မသန်စွမ်းမှုရှိနေသူများအား ကျွန်ုပ်တို့နှင့် ထိရောက်စွာ ပြောဆိုဆက်ဆံနိုင်ရန် ဆီလျော်သော ပြုပြင်မွမ်းမံမှုများနှင့် အခမဲ့ဖြစ်ကာ သင့်လျော်သော အရန်အကူအညီများနှင့် ဝန်ဆောင်မှုများ ဖြည့်ဆည်းပေးသည်-</w:t>
      </w:r>
    </w:p>
    <w:p w14:paraId="163A2FB5" w14:textId="31778121" w:rsidR="00DB3B92" w:rsidRPr="003E390B" w:rsidRDefault="00000000" w:rsidP="003E390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rPr>
          <w:rFonts w:ascii="Myanmar Text" w:hAnsi="Myanmar Text" w:cs="Myanmar Text"/>
          <w:sz w:val="24"/>
          <w:szCs w:val="24"/>
        </w:rPr>
      </w:pP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အရည်အချင်းမီ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ခြေဟန်လက်ဟန်ဘာသာစကား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စကားပြန်များ</w:t>
      </w:r>
    </w:p>
    <w:p w14:paraId="5144EA46" w14:textId="6410479C" w:rsidR="00DB3B92" w:rsidRPr="003E390B" w:rsidRDefault="00000000" w:rsidP="003E390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990" w:firstLine="450"/>
        <w:rPr>
          <w:rFonts w:ascii="Myanmar Text" w:hAnsi="Myanmar Text" w:cs="Myanmar Text"/>
          <w:sz w:val="24"/>
          <w:szCs w:val="24"/>
        </w:rPr>
      </w:pP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အခြားဖော်မတ်များဖြင့်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ရေးသားထားသောအချက်အလက်များ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(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စာလုံးကြီးပုံနှိပ်စာ၊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အော်ဒီယို၊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အသုံးပြုနိုင်သော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အီလက်ထရွန်နစ်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ဖော်မတ်များ၊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အခြားဖော်မတ်များ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>)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။</w:t>
      </w:r>
    </w:p>
    <w:p w14:paraId="5BDC701F" w14:textId="2B5C1936" w:rsidR="00DB3B92" w:rsidRDefault="00000000" w:rsidP="003E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 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အခြေခံဘာသာစကားက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အင်္ဂလိပ်ဘာသာမဟုတ်သူများထံ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အောက်ပါတို့ပါဝင်နိုင်သော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အခမဲ့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ဘာသာစကားအကူအညီ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ဝန်ဆောင်မှုများကို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ဖြည့်ဆည်းပေးသည်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-</w:t>
      </w:r>
    </w:p>
    <w:p w14:paraId="32C6364C" w14:textId="6E5572B1" w:rsidR="00DB3B92" w:rsidRPr="003E390B" w:rsidRDefault="00000000" w:rsidP="003E390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Myanmar Text" w:hAnsi="Myanmar Text" w:cs="Myanmar Text"/>
          <w:sz w:val="24"/>
          <w:szCs w:val="24"/>
        </w:rPr>
      </w:pP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lastRenderedPageBreak/>
        <w:t>အရည်အချင်းမီသော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စကားပြန်များ</w:t>
      </w:r>
    </w:p>
    <w:p w14:paraId="791DBDB3" w14:textId="167306B9" w:rsidR="00DB3B92" w:rsidRPr="003E390B" w:rsidRDefault="00000000" w:rsidP="003E390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Myanmar Text" w:hAnsi="Myanmar Text" w:cs="Myanmar Text"/>
          <w:sz w:val="24"/>
          <w:szCs w:val="24"/>
        </w:rPr>
      </w:pP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အခြားဘာသာစကားများဖြင့်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ရေးသားထားသော</w:t>
      </w:r>
      <w:r w:rsidRPr="003E390B"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 w:rsidRPr="003E390B">
        <w:rPr>
          <w:rFonts w:ascii="Myanmar Text" w:eastAsia="Zawgyi-One" w:hAnsi="Myanmar Text" w:cs="Myanmar Text"/>
          <w:sz w:val="24"/>
          <w:szCs w:val="24"/>
          <w:lang w:val="my-MM" w:bidi="my-MM"/>
        </w:rPr>
        <w:t>အချက်အလက်များ။</w:t>
      </w:r>
    </w:p>
    <w:p w14:paraId="05036FCC" w14:textId="77777777" w:rsidR="00DB3B92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 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ab/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သင်က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ဆီလျော်သော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ပြုပြင်ပြောင်းလဲမှုများ၊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သင့်လျော်သော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အရန်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အကူအညီများနှင့်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ဝန်ဆောင်မှုများ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သို့မဟုတ်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ဘာသာစကားအကူအညီ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ဝန်ဆောင်မှုများကို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လိုအပ်ပါက၊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of Civil Rights Coordinator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]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ကို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</w:t>
      </w:r>
      <w:r>
        <w:rPr>
          <w:rFonts w:ascii="Myanmar Text" w:eastAsia="Zawgyi-One" w:hAnsi="Myanmar Text" w:cs="Myanmar Text"/>
          <w:sz w:val="24"/>
          <w:szCs w:val="24"/>
          <w:lang w:val="my-MM" w:bidi="my-MM"/>
        </w:rPr>
        <w:t>ဆက်သွယ်ပါ။</w:t>
      </w:r>
    </w:p>
    <w:p w14:paraId="6FE48AA5" w14:textId="77777777" w:rsidR="00DB3B92" w:rsidRDefault="00000000">
      <w:pPr>
        <w:spacing w:after="0" w:line="480" w:lineRule="auto"/>
        <w:ind w:firstLine="720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of covered entity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သည် လူမျိုး၊ အသားအရောင်၊ မူလနိုင်ငံသား၊ အသက်၊ မသန်စွမ်းမှု သို့မဟုတ် လိင်တို့ပေါ်တွင် အခြေခံကာ အခြားပုံစံမျိုးဖြင့် ၎င်းတို့၏ဝန်ဆောင်မှုများကို ဖြည့်ဆည်းပေးရန် ပျက်ကွက်ခဲ့သည် သို့မဟုတ် ခွဲခြားဆက်ဆံခဲ့သည်ဟု သင်က ယုံကြည်ပါက၊ သင်သည် မကျေနပ်ချက်ကို တင်ပြနိုင်ပါသည်-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and title of Civil Rights Coordinator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]၊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mailing address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]၊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telephone number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],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TTY number—if covered entity has one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]၊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fax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]၊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email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]။ သင်သည် မကျေနပ်ချက်ကို လူကိုယ်တိုင် သို့မဟုတ် စာတိုက်မှ၊ ဖက်စ်ဖြင့် သို့မဟုတ် အီးမေးလ်ဖြင့် တင်ပြနိုင်ပါသည်။ သင်သည် မကျေနပ်ချက်တင်ပြခြင်းတွင် အကူအညီလိုအပ်ပါက၊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and title of Civil Rights Coordinator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] က သင့်ကိုကူညီပေးနိုင်ပါသည်။ </w:t>
      </w:r>
    </w:p>
    <w:p w14:paraId="2DA7DC38" w14:textId="77777777" w:rsidR="00DB3B92" w:rsidRDefault="00000000">
      <w:pPr>
        <w:spacing w:after="0" w:line="480" w:lineRule="auto"/>
        <w:ind w:firstLine="720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lastRenderedPageBreak/>
        <w:t xml:space="preserve">သင်သည် အများပြည်သူဆိုင်ရာအခွင့်အရေး တိုင်ကြားချက်ကို U.S. Department of Health and Human Services (ယူအက်စ် ကျန်းမာရေးနှင့် လူသားရေးရာဝန်ဆောင်မှုများ ဌာန)၊ Office for Civil Rights (ပြည်သူ့ရေးရာအခွင့်အရေးရုံး) ထံသို့လည်း </w:t>
      </w:r>
      <w:hyperlink r:id="rId10" w:history="1">
        <w:r>
          <w:rPr>
            <w:rFonts w:ascii="Myanmar Text" w:eastAsia="Zawgyi-One" w:hAnsi="Myanmar Text" w:cs="Myanmar Text"/>
            <w:color w:val="0000FF"/>
            <w:sz w:val="24"/>
            <w:szCs w:val="24"/>
            <w:u w:val="single"/>
            <w:lang w:val="my-MM"/>
          </w:rPr>
          <w:t>https://ocrportal.hhs.gov/ocr/portal/lobby.jsf</w:t>
        </w:r>
      </w:hyperlink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ရှိ Office for Civil Rights (ပြည်သူ့ရေးရာအခွင့်အရေးရုံး) ပေါ်တယ်မှတစ်ဆင့် အီလက်ထရွန်နစ်နည်းအရ သို့မဟုတ် စာတိုက်မှ သို့မဟုတ် ဖုန်းဖြင့် တင်ပြနိုင်ပါသည်-</w:t>
      </w:r>
    </w:p>
    <w:p w14:paraId="1BB828FD" w14:textId="77777777" w:rsidR="00DB3B92" w:rsidRDefault="00DB3B92">
      <w:pPr>
        <w:spacing w:after="0" w:line="480" w:lineRule="auto"/>
        <w:rPr>
          <w:rFonts w:ascii="Myanmar Text" w:hAnsi="Myanmar Text" w:cs="Myanmar Text"/>
          <w:sz w:val="24"/>
          <w:szCs w:val="24"/>
        </w:rPr>
      </w:pPr>
    </w:p>
    <w:p w14:paraId="030920D2" w14:textId="77777777" w:rsidR="00DB3B92" w:rsidRDefault="00000000">
      <w:pPr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U.S. Department of Health and Human Services</w:t>
      </w:r>
    </w:p>
    <w:p w14:paraId="103CC087" w14:textId="77777777" w:rsidR="00DB3B92" w:rsidRDefault="00000000">
      <w:pPr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200 Independence Avenue, SW</w:t>
      </w:r>
    </w:p>
    <w:p w14:paraId="05B2C348" w14:textId="77777777" w:rsidR="00DB3B92" w:rsidRDefault="00000000">
      <w:pPr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Room 509F, HHH Building</w:t>
      </w:r>
    </w:p>
    <w:p w14:paraId="35FA492B" w14:textId="77777777" w:rsidR="00DB3B92" w:rsidRDefault="00000000">
      <w:pPr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Washington, D.C. 20201 </w:t>
      </w:r>
    </w:p>
    <w:p w14:paraId="5DD5D04F" w14:textId="77777777" w:rsidR="00DB3B92" w:rsidRDefault="00000000">
      <w:pPr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>1-800-368-1019, 800-537-7697 (TDD)</w:t>
      </w:r>
    </w:p>
    <w:p w14:paraId="6EA550CC" w14:textId="77777777" w:rsidR="00DB3B92" w:rsidRDefault="00DB3B92">
      <w:pPr>
        <w:widowControl w:val="0"/>
        <w:autoSpaceDE w:val="0"/>
        <w:autoSpaceDN w:val="0"/>
        <w:adjustRightInd w:val="0"/>
        <w:spacing w:after="0" w:line="480" w:lineRule="auto"/>
        <w:rPr>
          <w:rFonts w:ascii="Myanmar Text" w:hAnsi="Myanmar Text" w:cs="Myanmar Text"/>
          <w:sz w:val="24"/>
          <w:szCs w:val="24"/>
        </w:rPr>
      </w:pPr>
    </w:p>
    <w:p w14:paraId="571983BD" w14:textId="77777777" w:rsidR="00DB3B92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တိုင်ကြားချက်ဖောင်များကို </w:t>
      </w:r>
      <w:hyperlink r:id="rId11" w:history="1">
        <w:r>
          <w:rPr>
            <w:rFonts w:ascii="Myanmar Text" w:eastAsia="Zawgyi-One" w:hAnsi="Myanmar Text" w:cs="Myanmar Text"/>
            <w:color w:val="0000FF"/>
            <w:sz w:val="24"/>
            <w:szCs w:val="24"/>
            <w:u w:val="single"/>
            <w:lang w:val="my-MM"/>
          </w:rPr>
          <w:t>http://www.hhs.gov/ocr/office/file/index.html</w:t>
        </w:r>
      </w:hyperlink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တွင် ရရှိနိုင်ပါသည်။ </w:t>
      </w:r>
    </w:p>
    <w:p w14:paraId="08DFDD94" w14:textId="77777777" w:rsidR="00DB3B92" w:rsidRDefault="00000000">
      <w:pPr>
        <w:rPr>
          <w:rFonts w:ascii="Myanmar Text" w:hAnsi="Myanmar Text" w:cs="Myanmar Text"/>
          <w:sz w:val="24"/>
          <w:szCs w:val="24"/>
        </w:rPr>
      </w:pPr>
      <w:r>
        <w:rPr>
          <w:rFonts w:ascii="Myanmar Text" w:eastAsia="Zawgyi-One" w:hAnsi="Myanmar Text" w:cs="Myanmar Text"/>
          <w:sz w:val="24"/>
          <w:szCs w:val="24"/>
          <w:lang w:val="my-MM"/>
        </w:rPr>
        <w:lastRenderedPageBreak/>
        <w:t>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If applicable: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 ဤအသိပေးစာကို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name of covered entity's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>] ဝဘ်ဆိုက်တွင် တွေ့နိုင်ပါသည်- [</w:t>
      </w:r>
      <w:r>
        <w:rPr>
          <w:rFonts w:ascii="Myanmar Text" w:eastAsia="Zawgyi-One" w:hAnsi="Myanmar Text" w:cs="Myanmar Text"/>
          <w:b/>
          <w:bCs/>
          <w:sz w:val="24"/>
          <w:szCs w:val="24"/>
          <w:lang w:val="my-MM"/>
        </w:rPr>
        <w:t>insert covered entity’s URL</w:t>
      </w:r>
      <w:r>
        <w:rPr>
          <w:rFonts w:ascii="Myanmar Text" w:eastAsia="Zawgyi-One" w:hAnsi="Myanmar Text" w:cs="Myanmar Text"/>
          <w:sz w:val="24"/>
          <w:szCs w:val="24"/>
          <w:lang w:val="my-MM"/>
        </w:rPr>
        <w:t xml:space="preserve">]]. </w:t>
      </w:r>
    </w:p>
    <w:sectPr w:rsidR="00DB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E562" w14:textId="77777777" w:rsidR="00662355" w:rsidRDefault="00662355">
      <w:pPr>
        <w:spacing w:after="0" w:line="240" w:lineRule="auto"/>
      </w:pPr>
      <w:r>
        <w:separator/>
      </w:r>
    </w:p>
  </w:endnote>
  <w:endnote w:type="continuationSeparator" w:id="0">
    <w:p w14:paraId="37BE1FCD" w14:textId="77777777" w:rsidR="00662355" w:rsidRDefault="0066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6232" w14:textId="77777777" w:rsidR="00662355" w:rsidRDefault="00662355">
      <w:pPr>
        <w:spacing w:after="0" w:line="240" w:lineRule="auto"/>
      </w:pPr>
      <w:r>
        <w:separator/>
      </w:r>
    </w:p>
  </w:footnote>
  <w:footnote w:type="continuationSeparator" w:id="0">
    <w:p w14:paraId="42C0E303" w14:textId="77777777" w:rsidR="00662355" w:rsidRDefault="00662355">
      <w:pPr>
        <w:spacing w:after="0" w:line="240" w:lineRule="auto"/>
      </w:pPr>
      <w:r>
        <w:continuationSeparator/>
      </w:r>
    </w:p>
  </w:footnote>
  <w:footnote w:id="1">
    <w:p w14:paraId="0D303B62" w14:textId="77777777" w:rsidR="00DB3B92" w:rsidRDefault="00000000">
      <w:pPr>
        <w:pStyle w:val="FootnoteText"/>
        <w:rPr>
          <w:b/>
          <w:bCs/>
        </w:rPr>
      </w:pPr>
      <w:r>
        <w:rPr>
          <w:rStyle w:val="FootnoteReference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A2F"/>
    <w:multiLevelType w:val="hybridMultilevel"/>
    <w:tmpl w:val="F574E88A"/>
    <w:lvl w:ilvl="0" w:tplc="FCEE00E0">
      <w:numFmt w:val="bullet"/>
      <w:lvlText w:val="•"/>
      <w:lvlJc w:val="left"/>
      <w:pPr>
        <w:ind w:left="1080" w:hanging="360"/>
      </w:pPr>
      <w:rPr>
        <w:rFonts w:ascii="Myanmar Text" w:eastAsia="Zawgyi-One" w:hAnsi="Myanmar Text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577BD"/>
    <w:multiLevelType w:val="hybridMultilevel"/>
    <w:tmpl w:val="A9BE5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384"/>
    <w:multiLevelType w:val="hybridMultilevel"/>
    <w:tmpl w:val="5F2ED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738B"/>
    <w:multiLevelType w:val="hybridMultilevel"/>
    <w:tmpl w:val="B4FC9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1267307">
    <w:abstractNumId w:val="3"/>
  </w:num>
  <w:num w:numId="2" w16cid:durableId="868564585">
    <w:abstractNumId w:val="0"/>
  </w:num>
  <w:num w:numId="3" w16cid:durableId="2146849342">
    <w:abstractNumId w:val="1"/>
  </w:num>
  <w:num w:numId="4" w16cid:durableId="145752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92"/>
    <w:rsid w:val="003E390B"/>
    <w:rsid w:val="00662355"/>
    <w:rsid w:val="00B32973"/>
    <w:rsid w:val="00D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E31D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90B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Myanmar Text" w:hAnsi="Myanmar Text" w:cs="Myanmar Tex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390B"/>
    <w:rPr>
      <w:rFonts w:ascii="Myanmar Text" w:eastAsia="Calibri" w:hAnsi="Myanmar Text" w:cs="Myanmar Tex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 - Burmese</vt:lpstr>
    </vt:vector>
  </TitlesOfParts>
  <Company>DHHS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 - Burmese</dc:title>
  <dc:creator>HHS/OCR</dc:creator>
  <cp:lastModifiedBy>Sweeney, Kate (OS/OCIO/OES)</cp:lastModifiedBy>
  <cp:revision>2</cp:revision>
  <dcterms:created xsi:type="dcterms:W3CDTF">2024-04-24T13:47:00Z</dcterms:created>
  <dcterms:modified xsi:type="dcterms:W3CDTF">2024-04-24T13:47:00Z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