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31" w:rsidRPr="006A3782" w:rsidRDefault="00732F31" w:rsidP="00732F3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A3782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6A3782">
        <w:rPr>
          <w:rFonts w:ascii="Times New Roman" w:hAnsi="Times New Roman"/>
          <w:b/>
          <w:bCs/>
        </w:rPr>
        <w:t>With</w:t>
      </w:r>
      <w:proofErr w:type="gramEnd"/>
      <w:r w:rsidRPr="006A3782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732F31" w:rsidRPr="006A3782" w:rsidRDefault="00732F31" w:rsidP="00732F31">
      <w:pPr>
        <w:spacing w:after="0"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pt"/>
        </w:rPr>
        <w:t xml:space="preserve">ATENÇÃO:  Se fala </w:t>
      </w:r>
      <w:r w:rsidRPr="006A3782">
        <w:rPr>
          <w:rFonts w:ascii="Times New Roman" w:hAnsi="Times New Roman"/>
          <w:color w:val="000000"/>
          <w:lang w:val="pt"/>
        </w:rPr>
        <w:t>português, encontram-se disponíveis serviços linguísticos, grátis.  Ligue para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31"/>
    <w:rsid w:val="00732F31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DHHS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2016-07-13T15:55:00Z</dcterms:created>
  <dcterms:modified xsi:type="dcterms:W3CDTF">2016-07-13T15:55:00Z</dcterms:modified>
</cp:coreProperties>
</file>