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5A" w:rsidRPr="00AE1400" w:rsidRDefault="0008415A" w:rsidP="0008415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E1400">
        <w:rPr>
          <w:rFonts w:ascii="Times New Roman" w:hAnsi="Times New Roman"/>
          <w:b/>
          <w:bCs/>
        </w:rPr>
        <w:t>Appendix B to Part 92—Sample Tagline Informing Individuals With Limited English Proficiency of Language Assistance Services</w:t>
      </w:r>
    </w:p>
    <w:p w:rsidR="0008415A" w:rsidRPr="00183870" w:rsidRDefault="0008415A" w:rsidP="0008415A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lang w:val="pl"/>
        </w:rPr>
        <w:t xml:space="preserve">UWAGA:  Jeżeli mówisz po </w:t>
      </w:r>
      <w:r w:rsidRPr="00AE1400">
        <w:rPr>
          <w:rFonts w:ascii="Times New Roman" w:hAnsi="Times New Roman"/>
          <w:color w:val="000000"/>
          <w:lang w:val="pl"/>
        </w:rPr>
        <w:t>polsku, możesz skorzystać z bezpłatnej pomocy językowej.  Zadzwoń pod numer 1-xxx-xxx-xxxx (TTY: 1-xxx-xxx-xxxx).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5A"/>
    <w:rsid w:val="0008415A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DHHS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2016-07-13T16:12:00Z</dcterms:created>
  <dcterms:modified xsi:type="dcterms:W3CDTF">2016-07-13T16:12:00Z</dcterms:modified>
</cp:coreProperties>
</file>