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48" w:rsidRPr="009C17FB" w:rsidRDefault="00E57E48" w:rsidP="00E57E48">
      <w:pPr>
        <w:widowControl w:val="0"/>
        <w:autoSpaceDE w:val="0"/>
        <w:autoSpaceDN w:val="0"/>
        <w:adjustRightInd w:val="0"/>
        <w:spacing w:after="0" w:line="480" w:lineRule="auto"/>
        <w:rPr>
          <w:rFonts w:ascii="Times New Roman" w:hAnsi="Times New Roman"/>
          <w:b/>
          <w:bCs/>
        </w:rPr>
      </w:pPr>
      <w:r w:rsidRPr="009C17FB">
        <w:rPr>
          <w:rFonts w:ascii="Times New Roman" w:hAnsi="Times New Roman"/>
          <w:b/>
          <w:bCs/>
        </w:rPr>
        <w:t>Nondiscrimination statement for significant publications and signification communications that are small-size:</w:t>
      </w:r>
    </w:p>
    <w:p w:rsidR="00E57E48" w:rsidRPr="009C17FB" w:rsidRDefault="00E57E48" w:rsidP="00E57E48">
      <w:pPr>
        <w:widowControl w:val="0"/>
        <w:autoSpaceDE w:val="0"/>
        <w:autoSpaceDN w:val="0"/>
        <w:adjustRightInd w:val="0"/>
        <w:spacing w:after="0" w:line="480" w:lineRule="auto"/>
        <w:rPr>
          <w:rFonts w:ascii="Times New Roman" w:hAnsi="Times New Roman"/>
          <w:b/>
          <w:bCs/>
        </w:rPr>
      </w:pPr>
      <w:r w:rsidRPr="009C17FB">
        <w:rPr>
          <w:rFonts w:ascii="Times New Roman" w:hAnsi="Times New Roman"/>
          <w:lang w:val="vi"/>
        </w:rPr>
        <w:t xml:space="preserve">[Name of covered entity] tuân thủ luật dân quyền hiện hành của Liên bang và không phân biệt đối xử dựa trên chủng tộc, màu da, nguồn gốc quốc gia, độ tuổi, khuyết tật, hoặc giới tính.  </w:t>
      </w:r>
    </w:p>
    <w:p w:rsidR="00EE3EEC" w:rsidRDefault="00EE3EEC">
      <w:bookmarkStart w:id="0" w:name="_GoBack"/>
      <w:bookmarkEnd w:id="0"/>
    </w:p>
    <w:sectPr w:rsidR="00EE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48"/>
    <w:rsid w:val="00E57E48"/>
    <w:rsid w:val="00EE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DHHS</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1</cp:revision>
  <dcterms:created xsi:type="dcterms:W3CDTF">2016-07-27T19:53:00Z</dcterms:created>
  <dcterms:modified xsi:type="dcterms:W3CDTF">2016-07-27T19:53:00Z</dcterms:modified>
</cp:coreProperties>
</file>