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3C" w:rsidRPr="004E003C" w:rsidRDefault="00D5213C" w:rsidP="00D5213C">
      <w:pPr>
        <w:widowControl w:val="0"/>
        <w:spacing w:after="0" w:line="480" w:lineRule="auto"/>
        <w:rPr>
          <w:rFonts w:ascii="Times New Roman" w:hAnsi="Times New Roman"/>
          <w:lang w:val="tr-TR"/>
        </w:rPr>
      </w:pPr>
      <w:r w:rsidRPr="004E003C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D5213C" w:rsidRPr="004E003C" w:rsidRDefault="00D5213C" w:rsidP="00D5213C">
      <w:pPr>
        <w:widowControl w:val="0"/>
        <w:spacing w:after="0" w:line="480" w:lineRule="auto"/>
        <w:rPr>
          <w:b/>
          <w:bCs/>
          <w:color w:val="FF0000"/>
          <w:szCs w:val="32"/>
          <w:u w:val="single"/>
          <w:lang w:val="tr-TR"/>
        </w:rPr>
      </w:pPr>
      <w:r w:rsidRPr="004E003C">
        <w:rPr>
          <w:rFonts w:ascii="Times New Roman" w:hAnsi="Times New Roman"/>
          <w:lang w:val="tr-TR"/>
        </w:rPr>
        <w:t xml:space="preserve">[Name of covered entity] yürürlükteki Federal medeni haklar yasalarına uygun hareket eder ve ırk, renk, ulusal köken, yaş, engellilik durumu ve cinsiyet ayrımcılığı yapmaz.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3C"/>
    <w:rsid w:val="00D5213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3C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3C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>DHHS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2016-07-25T21:35:00Z</dcterms:created>
  <dcterms:modified xsi:type="dcterms:W3CDTF">2016-07-25T21:36:00Z</dcterms:modified>
</cp:coreProperties>
</file>