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5C" w:rsidRPr="00AE1400" w:rsidRDefault="00A5195C" w:rsidP="00A5195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AE1400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A5195C" w:rsidRPr="00AE1400" w:rsidRDefault="00A5195C" w:rsidP="00A5195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AE1400">
        <w:rPr>
          <w:rFonts w:ascii="Times New Roman" w:hAnsi="Times New Roman"/>
          <w:lang w:val="pl"/>
        </w:rPr>
        <w:t xml:space="preserve">[Name of covered entity] postępuje zgodnie z obowiązującymi federalnymi prawami obywatelskimi i nie dopuszcza się dyskryminacji ze względu na rasę, kolor skóry, pochodzenie, wiek, niepełnosprawność bądź płeć.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5C"/>
    <w:rsid w:val="00A5195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DHHS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2016-07-27T19:54:00Z</dcterms:created>
  <dcterms:modified xsi:type="dcterms:W3CDTF">2016-07-27T19:55:00Z</dcterms:modified>
</cp:coreProperties>
</file>