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96" w:rsidRPr="00396ACA" w:rsidRDefault="004E1796" w:rsidP="004E179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396ACA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4E1796" w:rsidRPr="00396ACA" w:rsidRDefault="004E1796" w:rsidP="004E1796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396ACA">
        <w:rPr>
          <w:rFonts w:ascii="Times New Roman" w:hAnsi="Times New Roman"/>
          <w:lang w:val="it"/>
        </w:rPr>
        <w:t xml:space="preserve">[Name of covered entity] è conforme a tutte le leggi federali vigenti in materia di diritti civili e non pone in essere discriminazioni sulla base di razza, colore, origine nazionale, età, disabilità o sesso.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96"/>
    <w:rsid w:val="004E1796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9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DHHS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2016-07-27T19:46:00Z</dcterms:created>
  <dcterms:modified xsi:type="dcterms:W3CDTF">2016-07-27T19:46:00Z</dcterms:modified>
</cp:coreProperties>
</file>