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D30" w:rsidRPr="00142B5B" w:rsidRDefault="00363D30" w:rsidP="00363D30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142B5B">
        <w:rPr>
          <w:rFonts w:ascii="Times New Roman" w:hAnsi="Times New Roman"/>
          <w:b/>
          <w:bCs/>
        </w:rPr>
        <w:t>Nondiscrimination statement for significant publications and signification communications that are small-size:</w:t>
      </w:r>
    </w:p>
    <w:p w:rsidR="00363D30" w:rsidRPr="00142B5B" w:rsidRDefault="00363D30" w:rsidP="00363D30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142B5B">
        <w:rPr>
          <w:rFonts w:ascii="Times New Roman" w:hAnsi="Times New Roman"/>
          <w:lang w:val="ca"/>
        </w:rPr>
        <w:t xml:space="preserve">[Name of covered entity] compleix amb les lleis federals de drets civils aplicables i no discrima per motiu de raça, color, origen nacional, edat, discapacitat ni sexe.  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D30"/>
    <w:rsid w:val="00363D30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D3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D3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>DHHS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2016-07-25T18:14:00Z</dcterms:created>
  <dcterms:modified xsi:type="dcterms:W3CDTF">2016-07-25T18:15:00Z</dcterms:modified>
</cp:coreProperties>
</file>