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FA" w:rsidRPr="0070064A" w:rsidRDefault="00356CFA" w:rsidP="00356CFA">
      <w:pPr>
        <w:widowControl w:val="0"/>
        <w:autoSpaceDE w:val="0"/>
        <w:autoSpaceDN w:val="0"/>
        <w:bidi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70064A">
        <w:rPr>
          <w:rFonts w:ascii="Times New Roman" w:hAnsi="Times New Roman"/>
          <w:b/>
          <w:bCs/>
          <w:sz w:val="24"/>
          <w:szCs w:val="24"/>
        </w:rPr>
        <w:t>Appendix A to Part 92—Sample Notice Informing Individuals About Nondiscrimination and Accessibility Requirements and Sample Nondiscrimination Statement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356CFA" w:rsidRPr="0070064A" w:rsidRDefault="00356CFA" w:rsidP="00356CFA">
      <w:pPr>
        <w:widowControl w:val="0"/>
        <w:autoSpaceDE w:val="0"/>
        <w:autoSpaceDN w:val="0"/>
        <w:bidi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70064A">
        <w:rPr>
          <w:rFonts w:ascii="Times New Roman" w:hAnsi="Times New Roman"/>
          <w:b/>
          <w:bCs/>
          <w:sz w:val="24"/>
          <w:szCs w:val="24"/>
        </w:rPr>
        <w:t>Discrimination is Against the Law</w:t>
      </w:r>
    </w:p>
    <w:p w:rsidR="00356CFA" w:rsidRPr="00943159" w:rsidRDefault="00356CFA" w:rsidP="00356CFA">
      <w:pPr>
        <w:widowControl w:val="0"/>
        <w:autoSpaceDE w:val="0"/>
        <w:autoSpaceDN w:val="0"/>
        <w:bidi/>
        <w:adjustRightInd w:val="0"/>
        <w:spacing w:after="0" w:line="480" w:lineRule="auto"/>
        <w:ind w:firstLine="720"/>
        <w:rPr>
          <w:rFonts w:ascii="Assyrian" w:hAnsi="Assyrian" w:cs="Assyrian"/>
          <w:sz w:val="32"/>
          <w:szCs w:val="32"/>
          <w:rtl/>
          <w:lang w:bidi="syr-SY"/>
        </w:rPr>
      </w:pPr>
      <w:r w:rsidRPr="0070064A">
        <w:rPr>
          <w:rFonts w:ascii="Times New Roman" w:hAnsi="Times New Roman"/>
          <w:sz w:val="24"/>
          <w:szCs w:val="24"/>
        </w:rPr>
        <w:t xml:space="preserve">[Name of covered entity] </w:t>
      </w:r>
      <w:r>
        <w:rPr>
          <w:rFonts w:ascii="Times New Roman" w:hAnsi="Times New Roman" w:cs="Estrangelo Edessa" w:hint="cs"/>
          <w:sz w:val="24"/>
          <w:szCs w:val="24"/>
          <w:rtl/>
          <w:lang w:bidi="syr-SY"/>
        </w:rPr>
        <w:t xml:space="preserve"> </w:t>
      </w:r>
      <w:r w:rsidRPr="00943159">
        <w:rPr>
          <w:rFonts w:ascii="Assyrian" w:hAnsi="Assyrian" w:cs="Assyrian"/>
          <w:sz w:val="32"/>
          <w:szCs w:val="32"/>
          <w:rtl/>
          <w:lang w:bidi="syr-SY"/>
        </w:rPr>
        <w:t>ܒܸܫܠܵܡܵܐ ܝܠܹܗ ܠ</w:t>
      </w:r>
      <w:r>
        <w:rPr>
          <w:rFonts w:ascii="Assyrian" w:hAnsi="Assyrian" w:cs="Assyrian" w:hint="cs"/>
          <w:sz w:val="32"/>
          <w:szCs w:val="32"/>
          <w:rtl/>
          <w:lang w:bidi="syr-SY"/>
        </w:rPr>
        <w:t xml:space="preserve">ܩܵܢܘܿܢܹܐ ܠܚܝܼܡܹܐ ܕܙܸܕܩܹܐ ܡܕܝܼܢܵܝܹܐ ܦܹܕܪܵܠܵܝܹܐ ܘܠܹܐ ܡܲܬܸܒ݂ ܦܘܼܪܫܘܼܢܝܵܐ ܒܸܢܝܵܐ ܥܲܠ ܛܘܼܗܡܵܐ، ܐܵܘ ܪܲܢܓܵܐ، ܐܵܘ ܐܲܨܠܵܐ ܐܘܼܡܬܵܢܵܝܵܐ، ܐܵܘ ܥܘܼܡܪܵܐ، ܐܵܘ ܡܥܘܼܟܘܼܬܵܐ ܐܵܘ ܓܸܢܣܵܐ. </w:t>
      </w:r>
      <w:r w:rsidRPr="0070064A">
        <w:rPr>
          <w:rFonts w:ascii="Times New Roman" w:hAnsi="Times New Roman"/>
          <w:sz w:val="24"/>
          <w:szCs w:val="24"/>
        </w:rPr>
        <w:t xml:space="preserve">[Name of covered entity] </w:t>
      </w:r>
      <w:r>
        <w:rPr>
          <w:rFonts w:ascii="Assyrian" w:hAnsi="Assyrian" w:cs="Assyrian" w:hint="cs"/>
          <w:sz w:val="32"/>
          <w:szCs w:val="32"/>
          <w:rtl/>
          <w:lang w:bidi="syr-SY"/>
        </w:rPr>
        <w:t xml:space="preserve"> ܠܹܐ ܡܲܪܚܸܩ ܐ݇ܢܵܫܹܐ ܐܵܘ ܦܵܠܸܚ ܥܲܡܲܝܗܝ ܒܚܕܵܐ ܐܘܼܪܚܵܐ ܦܪܝܼܫܬܵܐ ܒܣܵܒܵܒ ܕܛܘܼܗܡܵܐ، ܐܵܘ ܕܪܲܢܓܵܐ، ܐܵܘ ܕܐܲܨܠܵܐ ܐܘܼܡܬܵܢܵܝܵܐ، ܐܵܘ ܕܥܘܼܡܪܵܐ، ܐܵܘ ܕܡܥܘܼܟܘܼܬܵܐ ܐܵܘ ܕܓܸܢܣܵܐ.</w:t>
      </w:r>
    </w:p>
    <w:p w:rsidR="00356CFA" w:rsidRPr="0070064A" w:rsidRDefault="00356CFA" w:rsidP="00356CFA">
      <w:pPr>
        <w:widowControl w:val="0"/>
        <w:autoSpaceDE w:val="0"/>
        <w:autoSpaceDN w:val="0"/>
        <w:bidi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Pr="0070064A">
        <w:rPr>
          <w:rFonts w:ascii="Times New Roman" w:hAnsi="Times New Roman"/>
          <w:sz w:val="24"/>
          <w:szCs w:val="24"/>
        </w:rPr>
        <w:tab/>
        <w:t>[Name of covered entity]:</w:t>
      </w:r>
    </w:p>
    <w:p w:rsidR="00356CFA" w:rsidRDefault="00356CFA" w:rsidP="00356CFA">
      <w:pPr>
        <w:widowControl w:val="0"/>
        <w:numPr>
          <w:ilvl w:val="0"/>
          <w:numId w:val="3"/>
        </w:numPr>
        <w:autoSpaceDE w:val="0"/>
        <w:autoSpaceDN w:val="0"/>
        <w:bidi/>
        <w:adjustRightInd w:val="0"/>
        <w:spacing w:after="0" w:line="480" w:lineRule="auto"/>
        <w:rPr>
          <w:rFonts w:ascii="Assyrian" w:hAnsi="Assyrian" w:cs="Assyrian"/>
          <w:sz w:val="32"/>
          <w:szCs w:val="32"/>
          <w:lang w:bidi="syr-SY"/>
        </w:rPr>
      </w:pPr>
      <w:r w:rsidRPr="00A97231">
        <w:rPr>
          <w:rFonts w:ascii="Assyrian" w:hAnsi="Assyrian" w:cs="Assyrian" w:hint="cs"/>
          <w:sz w:val="32"/>
          <w:szCs w:val="32"/>
          <w:rtl/>
          <w:lang w:bidi="syr-SY"/>
        </w:rPr>
        <w:t xml:space="preserve">ܟܹܐ ܡܲܩܪܸܒ݂ </w:t>
      </w:r>
      <w:r>
        <w:rPr>
          <w:rFonts w:ascii="Assyrian" w:hAnsi="Assyrian" w:cs="Assyrian" w:hint="cs"/>
          <w:sz w:val="32"/>
          <w:szCs w:val="32"/>
          <w:rtl/>
          <w:lang w:bidi="syr-SY"/>
        </w:rPr>
        <w:t>ܡܠܘܼܐܹܐ ܡܗܲܝܸܪܵܢܹܐ</w:t>
      </w:r>
      <w:r w:rsidRPr="00A97231">
        <w:rPr>
          <w:rFonts w:ascii="Assyrian" w:hAnsi="Assyrian" w:cs="Assyrian" w:hint="cs"/>
          <w:sz w:val="32"/>
          <w:szCs w:val="32"/>
          <w:rtl/>
          <w:lang w:bidi="syr-SY"/>
        </w:rPr>
        <w:t xml:space="preserve"> ܘܚܸܠܡܲܬܹܐ ܩܵܐ ܐ݇ܢܵܫܹܐ ܕܐܝܼܬܠܗܘܿܢ ܡܥܲܘܟܘܼܬܵܐ ܗܵܕܟ݂ܵܐ ܕ</w:t>
      </w:r>
      <w:r>
        <w:rPr>
          <w:rFonts w:ascii="Assyrian" w:hAnsi="Assyrian" w:cs="Assyrian" w:hint="cs"/>
          <w:sz w:val="32"/>
          <w:szCs w:val="32"/>
          <w:rtl/>
          <w:lang w:bidi="syr-SY"/>
        </w:rPr>
        <w:t xml:space="preserve">ܐܵܢܝܼ </w:t>
      </w:r>
      <w:r w:rsidRPr="00A97231">
        <w:rPr>
          <w:rFonts w:ascii="Assyrian" w:hAnsi="Assyrian" w:cs="Assyrian" w:hint="cs"/>
          <w:sz w:val="32"/>
          <w:szCs w:val="32"/>
          <w:rtl/>
          <w:lang w:bidi="syr-SY"/>
        </w:rPr>
        <w:t>ܡܵܨܝܼ ܕܝܵܗܒ݂ܝܼ ܘܫܵܩܠܝܼ ܥܲܡܲܢ ܒܡܲܢܬܵܝܬܵܐ، ܐܲܝܟ݂:</w:t>
      </w:r>
    </w:p>
    <w:p w:rsidR="00356CFA" w:rsidRDefault="00356CFA" w:rsidP="00356CFA">
      <w:pPr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480" w:lineRule="auto"/>
        <w:rPr>
          <w:rFonts w:ascii="Assyrian" w:hAnsi="Assyrian" w:cs="Assyrian"/>
          <w:sz w:val="32"/>
          <w:szCs w:val="32"/>
          <w:lang w:bidi="syr-SY"/>
        </w:rPr>
      </w:pPr>
      <w:r>
        <w:rPr>
          <w:rFonts w:ascii="Assyrian" w:hAnsi="Assyrian" w:cs="Assyrian" w:hint="cs"/>
          <w:sz w:val="32"/>
          <w:szCs w:val="32"/>
          <w:rtl/>
          <w:lang w:bidi="syr-SY"/>
        </w:rPr>
        <w:t>ܡܬܲܪܓܡܵܢܹܐ ܡܗܝܼܪܹܐ ܒܠܸܫܵܢܵܐ ܕܪܘܼܫܡܹܐ</w:t>
      </w:r>
    </w:p>
    <w:p w:rsidR="00356CFA" w:rsidRDefault="00356CFA" w:rsidP="00356CFA">
      <w:pPr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480" w:lineRule="auto"/>
        <w:rPr>
          <w:rFonts w:ascii="Assyrian" w:hAnsi="Assyrian" w:cs="Assyrian"/>
          <w:sz w:val="32"/>
          <w:szCs w:val="32"/>
          <w:lang w:bidi="syr-SY"/>
        </w:rPr>
      </w:pPr>
      <w:r>
        <w:rPr>
          <w:rFonts w:ascii="Assyrian" w:hAnsi="Assyrian" w:cs="Assyrian" w:hint="cs"/>
          <w:sz w:val="32"/>
          <w:szCs w:val="32"/>
          <w:rtl/>
          <w:lang w:bidi="syr-SY"/>
        </w:rPr>
        <w:t>ܡܲܘܕܥܵܢܘܼܬܵܐ ܟܬܝܼܒ݂ܬܵܐ ܒܐܘܼܪܚܵܬܹܐ ܐ݇ܚܹܪ݇ܢܹܐ (ܟܬܝܼܒ݂ܬܵܐ ܓܲܪܘܼܣܬܵܐ، ܐܘܼܪܚܵܐ ܩܵܠܵܝܬܵܐ، ܐܘܼܪܚܵܬܹܐ ܐܹܠܸܩܬܪܘܿܢܵܝܹܐ ܡܸܬܡܲܛܝܵܢܹܐ، ܐܘܼܪܚܵܬܹܐ ܐ݇ܚܹܪ݇ܢܹܐ).</w:t>
      </w:r>
    </w:p>
    <w:p w:rsidR="00356CFA" w:rsidRDefault="00356CFA" w:rsidP="00356CFA">
      <w:pPr>
        <w:widowControl w:val="0"/>
        <w:numPr>
          <w:ilvl w:val="0"/>
          <w:numId w:val="3"/>
        </w:numPr>
        <w:autoSpaceDE w:val="0"/>
        <w:autoSpaceDN w:val="0"/>
        <w:bidi/>
        <w:adjustRightInd w:val="0"/>
        <w:spacing w:after="0" w:line="480" w:lineRule="auto"/>
        <w:rPr>
          <w:rFonts w:ascii="Assyrian" w:hAnsi="Assyrian" w:cs="Assyrian"/>
          <w:sz w:val="32"/>
          <w:szCs w:val="32"/>
          <w:lang w:bidi="syr-SY"/>
        </w:rPr>
      </w:pPr>
      <w:r>
        <w:rPr>
          <w:rFonts w:ascii="Assyrian" w:hAnsi="Assyrian" w:cs="Assyrian" w:hint="cs"/>
          <w:sz w:val="32"/>
          <w:szCs w:val="32"/>
          <w:rtl/>
          <w:lang w:bidi="syr-SY"/>
        </w:rPr>
        <w:t>ܟܹܐ ܡܲܩܪܸܒ݂ ܚܸܠܡܲܬܹܐ ܕܠܸܫܵܢܵܐ ܡܲܓܵܢܵܝܹܐ ܩܵܐ ܐܵܢܝܼ ܐ݇ܢܵܫܹܐ ܕܠܸܫܵܢܲܝܗܝ ܩܲܕ݇ܡܵܝܵܐ ܠܵܐ ܝܠܹܗ ܠܸܫܵܢܵܐ ܐܸܢܓܠܸܣܵܝܵܐ، ܐܲܝܟ݂</w:t>
      </w:r>
    </w:p>
    <w:p w:rsidR="00356CFA" w:rsidRDefault="00356CFA" w:rsidP="00356CFA">
      <w:pPr>
        <w:widowControl w:val="0"/>
        <w:numPr>
          <w:ilvl w:val="0"/>
          <w:numId w:val="2"/>
        </w:numPr>
        <w:autoSpaceDE w:val="0"/>
        <w:autoSpaceDN w:val="0"/>
        <w:bidi/>
        <w:adjustRightInd w:val="0"/>
        <w:spacing w:after="0" w:line="480" w:lineRule="auto"/>
        <w:rPr>
          <w:rFonts w:ascii="Assyrian" w:hAnsi="Assyrian" w:cs="Assyrian"/>
          <w:sz w:val="32"/>
          <w:szCs w:val="32"/>
          <w:lang w:bidi="syr-SY"/>
        </w:rPr>
      </w:pPr>
      <w:r>
        <w:rPr>
          <w:rFonts w:ascii="Assyrian" w:hAnsi="Assyrian" w:cs="Assyrian" w:hint="cs"/>
          <w:sz w:val="32"/>
          <w:szCs w:val="32"/>
          <w:rtl/>
          <w:lang w:bidi="syr-SY"/>
        </w:rPr>
        <w:t>ܡܬܲܪܓܡܵܢܹܐ ܡܗܝܼܪܹܐ</w:t>
      </w:r>
    </w:p>
    <w:p w:rsidR="00356CFA" w:rsidRDefault="00356CFA" w:rsidP="00356CFA">
      <w:pPr>
        <w:widowControl w:val="0"/>
        <w:numPr>
          <w:ilvl w:val="0"/>
          <w:numId w:val="2"/>
        </w:numPr>
        <w:autoSpaceDE w:val="0"/>
        <w:autoSpaceDN w:val="0"/>
        <w:bidi/>
        <w:adjustRightInd w:val="0"/>
        <w:spacing w:after="0" w:line="480" w:lineRule="auto"/>
        <w:rPr>
          <w:rFonts w:ascii="Assyrian" w:hAnsi="Assyrian" w:cs="Assyrian"/>
          <w:sz w:val="32"/>
          <w:szCs w:val="32"/>
          <w:lang w:bidi="syr-SY"/>
        </w:rPr>
      </w:pPr>
      <w:r>
        <w:rPr>
          <w:rFonts w:ascii="Assyrian" w:hAnsi="Assyrian" w:cs="Assyrian" w:hint="cs"/>
          <w:sz w:val="32"/>
          <w:szCs w:val="32"/>
          <w:rtl/>
          <w:lang w:bidi="syr-SY"/>
        </w:rPr>
        <w:t>ܡܲܘܕܥܵܢܘܼܬܵܐ ܟܬܝܼܒ݂ܬܵܐ ܒܠܸܫܵܢܹܐ ܐ݇ܚܹܪ݇ܢܹܐ</w:t>
      </w:r>
    </w:p>
    <w:p w:rsidR="00356CFA" w:rsidRPr="00A97231" w:rsidRDefault="00356CFA" w:rsidP="00356CFA">
      <w:pPr>
        <w:widowControl w:val="0"/>
        <w:autoSpaceDE w:val="0"/>
        <w:autoSpaceDN w:val="0"/>
        <w:bidi/>
        <w:adjustRightInd w:val="0"/>
        <w:spacing w:after="0" w:line="480" w:lineRule="auto"/>
        <w:ind w:left="288"/>
        <w:rPr>
          <w:rFonts w:ascii="Assyrian" w:hAnsi="Assyrian" w:cs="Assyrian"/>
          <w:sz w:val="32"/>
          <w:szCs w:val="32"/>
          <w:lang w:bidi="syr-SY"/>
        </w:rPr>
      </w:pPr>
      <w:r>
        <w:rPr>
          <w:rFonts w:ascii="Assyrian" w:hAnsi="Assyrian" w:cs="Assyrian" w:hint="cs"/>
          <w:sz w:val="32"/>
          <w:szCs w:val="32"/>
          <w:rtl/>
          <w:lang w:bidi="syr-SY"/>
        </w:rPr>
        <w:lastRenderedPageBreak/>
        <w:t xml:space="preserve">ܐܸܢ ܣܢܝܼܩܹܐ ܝܬܘܿܢ ܠܐܲܢܹܐ ܚܸܠܡܲܬܹܐ، ܗܲܡܙܸܡܘܼܢ ܥܲܡ </w:t>
      </w:r>
      <w:r w:rsidRPr="0070064A">
        <w:rPr>
          <w:rFonts w:ascii="Times New Roman" w:hAnsi="Times New Roman"/>
          <w:sz w:val="24"/>
          <w:szCs w:val="24"/>
        </w:rPr>
        <w:t>[Name of Civil Rights Coordinator]</w:t>
      </w:r>
    </w:p>
    <w:p w:rsidR="00356CFA" w:rsidRDefault="00356CFA" w:rsidP="00356CFA">
      <w:pPr>
        <w:widowControl w:val="0"/>
        <w:autoSpaceDE w:val="0"/>
        <w:autoSpaceDN w:val="0"/>
        <w:bidi/>
        <w:adjustRightInd w:val="0"/>
        <w:spacing w:after="0" w:line="480" w:lineRule="auto"/>
        <w:rPr>
          <w:rFonts w:ascii="Assyrian" w:hAnsi="Assyrian" w:cs="Assyrian"/>
          <w:sz w:val="32"/>
          <w:szCs w:val="32"/>
          <w:rtl/>
          <w:lang w:bidi="syr-SY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cs="Estrangelo Edessa" w:hint="cs"/>
          <w:sz w:val="24"/>
          <w:szCs w:val="24"/>
          <w:rtl/>
          <w:lang w:bidi="syr-SY"/>
        </w:rPr>
        <w:t xml:space="preserve">    </w:t>
      </w:r>
      <w:r w:rsidRPr="000F6A53">
        <w:rPr>
          <w:rFonts w:ascii="Assyrian" w:hAnsi="Assyrian" w:cs="Assyrian" w:hint="cs"/>
          <w:sz w:val="32"/>
          <w:szCs w:val="32"/>
          <w:rtl/>
          <w:lang w:bidi="syr-SY"/>
        </w:rPr>
        <w:t>ܐܸܢ ܒܸܚܫܵܒ݂ܵܐ ܝܬܘܿܢ</w:t>
      </w:r>
      <w:r>
        <w:rPr>
          <w:rFonts w:ascii="Assyrian" w:hAnsi="Assyrian" w:cs="Assyrian" w:hint="cs"/>
          <w:sz w:val="32"/>
          <w:szCs w:val="32"/>
          <w:rtl/>
          <w:lang w:bidi="syr-SY"/>
        </w:rPr>
        <w:t xml:space="preserve"> ܩܵܐ ܕ</w:t>
      </w:r>
      <w:r w:rsidRPr="0070064A">
        <w:rPr>
          <w:rFonts w:ascii="Times New Roman" w:hAnsi="Times New Roman"/>
          <w:sz w:val="24"/>
          <w:szCs w:val="24"/>
        </w:rPr>
        <w:t xml:space="preserve">[Name of covered entity] </w:t>
      </w:r>
      <w:r>
        <w:rPr>
          <w:rFonts w:ascii="Times New Roman" w:hAnsi="Times New Roman" w:cs="Estrangelo Edessa" w:hint="cs"/>
          <w:sz w:val="24"/>
          <w:szCs w:val="24"/>
          <w:rtl/>
          <w:lang w:bidi="syr-SY"/>
        </w:rPr>
        <w:t xml:space="preserve"> </w:t>
      </w:r>
      <w:r>
        <w:rPr>
          <w:rFonts w:ascii="Assyrian" w:hAnsi="Assyrian" w:cs="Assyrian" w:hint="cs"/>
          <w:sz w:val="32"/>
          <w:szCs w:val="32"/>
          <w:rtl/>
          <w:lang w:bidi="syr-SY"/>
        </w:rPr>
        <w:t>ܠܵܐ ܡܘܼܢܬܹܐ ܠܹܗ ܒܡܲܩܪܲܒ݂ܬܵܐ ܕܐܲܢܹܐ ܚܸܠܡܲܬܹܐ ܐܵܘ ܡܘܼܬܸܒ݂ܠܹܗ ܦܘܼܪܫܘܼܢܝܵܐ ܒܚܕܵܐ ܐܘܼܪܚܵܐ ܐ݇ܚܹܪ݇ܬܵܐ</w:t>
      </w:r>
      <w:r w:rsidRPr="000F6A53">
        <w:rPr>
          <w:rFonts w:ascii="Assyrian" w:hAnsi="Assyrian" w:cs="Assyrian" w:hint="cs"/>
          <w:sz w:val="32"/>
          <w:szCs w:val="32"/>
          <w:rtl/>
          <w:lang w:bidi="syr-SY"/>
        </w:rPr>
        <w:t xml:space="preserve"> </w:t>
      </w:r>
      <w:r w:rsidRPr="000F6A53">
        <w:rPr>
          <w:rFonts w:ascii="Assyrian" w:hAnsi="Assyrian" w:cs="Assyrian"/>
          <w:sz w:val="32"/>
          <w:szCs w:val="32"/>
          <w:lang w:bidi="syr-SY"/>
        </w:rPr>
        <w:tab/>
      </w:r>
      <w:r>
        <w:rPr>
          <w:rFonts w:ascii="Assyrian" w:hAnsi="Assyrian" w:cs="Assyrian" w:hint="cs"/>
          <w:sz w:val="32"/>
          <w:szCs w:val="32"/>
          <w:rtl/>
          <w:lang w:bidi="syr-SY"/>
        </w:rPr>
        <w:t xml:space="preserve">ܒܢܝܼܬܵܐ ܥܲܠ ܛܘܼܗܡܵܐ، ܐܵܘ ܪܲܢܓܵܐ، ܐܵܘ ܐܲܨܠܵܐ ܐܘܼܡܬܵܢܵܝܵܐ، ܐܵܘ ܥܘܼܡܪܵܐ، ܐܵܘ ܡܥܘܼܟܘܼܬܵܐ ܐܵܘ ܓܸܢܣܵܐ، ܡܵܨܝܼܬܘܿܢ ܕܡܲܩܪܸܒ݂ܝܼܬܘܿܢ ܚܕܵܐ ܩܒ݂ܵܠܬܵܐ ܩܵܐ: </w:t>
      </w:r>
      <w:r w:rsidRPr="0070064A">
        <w:rPr>
          <w:rFonts w:ascii="Times New Roman" w:hAnsi="Times New Roman"/>
          <w:sz w:val="24"/>
          <w:szCs w:val="24"/>
        </w:rPr>
        <w:t>[Name and Title of Civil Rights Coordinator]</w:t>
      </w:r>
      <w:r>
        <w:rPr>
          <w:rFonts w:ascii="Assyrian" w:hAnsi="Assyrian" w:cs="Assyrian" w:hint="cs"/>
          <w:sz w:val="32"/>
          <w:szCs w:val="32"/>
          <w:rtl/>
          <w:lang w:bidi="syr-SY"/>
        </w:rPr>
        <w:t xml:space="preserve">، </w:t>
      </w:r>
      <w:r w:rsidRPr="0070064A">
        <w:rPr>
          <w:rFonts w:ascii="Times New Roman" w:hAnsi="Times New Roman"/>
          <w:sz w:val="24"/>
          <w:szCs w:val="24"/>
        </w:rPr>
        <w:t>[Mailing Address]</w:t>
      </w:r>
      <w:r>
        <w:rPr>
          <w:rFonts w:ascii="Assyrian" w:hAnsi="Assyrian" w:cs="Assyrian" w:hint="cs"/>
          <w:sz w:val="32"/>
          <w:szCs w:val="32"/>
          <w:rtl/>
          <w:lang w:bidi="syr-SY"/>
        </w:rPr>
        <w:t xml:space="preserve">، </w:t>
      </w:r>
      <w:r w:rsidRPr="0070064A">
        <w:rPr>
          <w:rFonts w:ascii="Times New Roman" w:hAnsi="Times New Roman"/>
          <w:sz w:val="24"/>
          <w:szCs w:val="24"/>
        </w:rPr>
        <w:t>[Telephone number ]</w:t>
      </w:r>
      <w:r>
        <w:rPr>
          <w:rFonts w:ascii="Assyrian" w:hAnsi="Assyrian" w:cs="Assyrian" w:hint="cs"/>
          <w:sz w:val="32"/>
          <w:szCs w:val="32"/>
          <w:rtl/>
          <w:lang w:bidi="syr-SY"/>
        </w:rPr>
        <w:t xml:space="preserve">، </w:t>
      </w:r>
      <w:r w:rsidRPr="0070064A">
        <w:rPr>
          <w:rFonts w:ascii="Times New Roman" w:hAnsi="Times New Roman"/>
          <w:sz w:val="24"/>
          <w:szCs w:val="24"/>
        </w:rPr>
        <w:t>[TTY number—if covered entity has one]</w:t>
      </w:r>
      <w:r>
        <w:rPr>
          <w:rFonts w:ascii="Assyrian" w:hAnsi="Assyrian" w:cs="Assyrian" w:hint="cs"/>
          <w:sz w:val="32"/>
          <w:szCs w:val="32"/>
          <w:rtl/>
          <w:lang w:bidi="syr-SY"/>
        </w:rPr>
        <w:t xml:space="preserve">، </w:t>
      </w:r>
      <w:r w:rsidRPr="0070064A">
        <w:rPr>
          <w:rFonts w:ascii="Times New Roman" w:hAnsi="Times New Roman"/>
          <w:sz w:val="24"/>
          <w:szCs w:val="24"/>
        </w:rPr>
        <w:t>[Fax]</w:t>
      </w:r>
      <w:r w:rsidRPr="00C72899">
        <w:rPr>
          <w:rFonts w:ascii="Assyrian" w:hAnsi="Assyrian" w:cs="Assyrian" w:hint="cs"/>
          <w:sz w:val="32"/>
          <w:szCs w:val="32"/>
          <w:rtl/>
          <w:lang w:bidi="syr-SY"/>
        </w:rPr>
        <w:t>،</w:t>
      </w:r>
      <w:r>
        <w:rPr>
          <w:rFonts w:ascii="Times New Roman" w:hAnsi="Times New Roman" w:cs="Estrangelo Edessa" w:hint="cs"/>
          <w:sz w:val="24"/>
          <w:szCs w:val="24"/>
          <w:rtl/>
          <w:lang w:bidi="syr-SY"/>
        </w:rPr>
        <w:t xml:space="preserve"> </w:t>
      </w:r>
      <w:r w:rsidRPr="0070064A">
        <w:rPr>
          <w:rFonts w:ascii="Times New Roman" w:hAnsi="Times New Roman"/>
          <w:sz w:val="24"/>
          <w:szCs w:val="24"/>
        </w:rPr>
        <w:t>[Email]</w:t>
      </w:r>
      <w:r>
        <w:rPr>
          <w:rFonts w:ascii="Assyrian" w:hAnsi="Assyrian" w:cs="Assyrian" w:hint="cs"/>
          <w:sz w:val="32"/>
          <w:szCs w:val="32"/>
          <w:rtl/>
          <w:lang w:bidi="syr-SY"/>
        </w:rPr>
        <w:t xml:space="preserve">. ܡܵܨܝܼܬܘܿܢ ܕܡܲܩܪܸܒ݂ܝܼܬܘܿܢ ܠܵܗ ܩܒ݂ܵܠܬܵܘܟ݂ܘܿܢ ܦܲܪܨܘܿܦܵܐܝܼܬ ܒܓܵܢܵܘܟ݂ܘܿܢ ܐܵܘ ܒܒܲܪܝܼܕܵܐ، ܐܵܘ ܒܦܵܟܣ ܐܵܘ ܒܐܘܼܪܚܵܐ ܕܐܝܼܡܵܝܠ. ܐܸܢ ܣܢܝܼܩܹܐ ܝܬܘܿܢ ܠܗܲܝܲܪܬܵܐ ܒܡܲܩܪܲܒ݂ܬܵܐ ܕܚܕܵܐ ܩܒ݂ܵܠܬܵܐ،  </w:t>
      </w:r>
      <w:r w:rsidRPr="0070064A">
        <w:rPr>
          <w:rFonts w:ascii="Times New Roman" w:hAnsi="Times New Roman"/>
          <w:sz w:val="24"/>
          <w:szCs w:val="24"/>
        </w:rPr>
        <w:t xml:space="preserve">[Name and Title of Civil </w:t>
      </w:r>
      <w:r>
        <w:rPr>
          <w:rFonts w:ascii="Times New Roman" w:hAnsi="Times New Roman" w:cs="Estrangelo Edessa" w:hint="cs"/>
          <w:sz w:val="24"/>
          <w:szCs w:val="24"/>
          <w:rtl/>
          <w:lang w:bidi="syr-SY"/>
        </w:rPr>
        <w:t xml:space="preserve"> </w:t>
      </w:r>
      <w:r w:rsidRPr="0070064A">
        <w:rPr>
          <w:rFonts w:ascii="Times New Roman" w:hAnsi="Times New Roman"/>
          <w:sz w:val="24"/>
          <w:szCs w:val="24"/>
        </w:rPr>
        <w:t>Rights Coordinator]</w:t>
      </w:r>
      <w:r>
        <w:rPr>
          <w:rFonts w:ascii="Times New Roman" w:hAnsi="Times New Roman" w:cs="Estrangelo Edessa" w:hint="cs"/>
          <w:sz w:val="24"/>
          <w:szCs w:val="24"/>
          <w:rtl/>
          <w:lang w:bidi="syr-SY"/>
        </w:rPr>
        <w:t xml:space="preserve"> </w:t>
      </w:r>
      <w:r>
        <w:rPr>
          <w:rFonts w:ascii="Assyrian" w:hAnsi="Assyrian" w:cs="Assyrian" w:hint="cs"/>
          <w:sz w:val="32"/>
          <w:szCs w:val="32"/>
          <w:rtl/>
          <w:lang w:bidi="syr-SY"/>
        </w:rPr>
        <w:t xml:space="preserve">ܗܕܝܼܪܵܐ ܝܠܹܗ ܕܗܲܝܸܪܵܘܟ݂ܘܿܢ. </w:t>
      </w:r>
      <w:r w:rsidRPr="000F6A53">
        <w:rPr>
          <w:rFonts w:ascii="Assyrian" w:hAnsi="Assyrian" w:cs="Assyrian"/>
          <w:sz w:val="32"/>
          <w:szCs w:val="32"/>
          <w:lang w:bidi="syr-SY"/>
        </w:rPr>
        <w:tab/>
      </w:r>
    </w:p>
    <w:p w:rsidR="00356CFA" w:rsidRPr="000C1B09" w:rsidRDefault="00356CFA" w:rsidP="00356CFA">
      <w:pPr>
        <w:widowControl w:val="0"/>
        <w:autoSpaceDE w:val="0"/>
        <w:autoSpaceDN w:val="0"/>
        <w:bidi/>
        <w:adjustRightInd w:val="0"/>
        <w:spacing w:after="0" w:line="480" w:lineRule="auto"/>
        <w:ind w:left="-138"/>
        <w:rPr>
          <w:rFonts w:ascii="Assyrian" w:hAnsi="Assyrian" w:cs="Assyrian"/>
          <w:sz w:val="32"/>
          <w:szCs w:val="32"/>
          <w:lang w:bidi="syr-SY"/>
        </w:rPr>
      </w:pPr>
      <w:r>
        <w:rPr>
          <w:rFonts w:ascii="Assyrian" w:hAnsi="Assyrian" w:cs="Assyrian" w:hint="cs"/>
          <w:sz w:val="32"/>
          <w:szCs w:val="32"/>
          <w:rtl/>
          <w:lang w:bidi="syr-SY"/>
        </w:rPr>
        <w:t xml:space="preserve"> </w:t>
      </w:r>
      <w:r>
        <w:rPr>
          <w:rFonts w:ascii="Assyrian" w:hAnsi="Assyrian" w:cs="Assyrian" w:hint="cs"/>
          <w:sz w:val="32"/>
          <w:szCs w:val="32"/>
          <w:rtl/>
          <w:lang w:bidi="syr-SY"/>
        </w:rPr>
        <w:tab/>
      </w:r>
      <w:r>
        <w:rPr>
          <w:rFonts w:ascii="Assyrian" w:hAnsi="Assyrian" w:cs="Assyrian" w:hint="cs"/>
          <w:sz w:val="32"/>
          <w:szCs w:val="32"/>
          <w:rtl/>
          <w:lang w:bidi="syr-SY"/>
        </w:rPr>
        <w:tab/>
      </w:r>
      <w:r w:rsidRPr="00C12C47">
        <w:rPr>
          <w:rFonts w:ascii="Assyrian" w:hAnsi="Assyrian" w:cs="Assyrian" w:hint="cs"/>
          <w:sz w:val="32"/>
          <w:szCs w:val="32"/>
          <w:rtl/>
          <w:lang w:bidi="syr-SY"/>
        </w:rPr>
        <w:t xml:space="preserve">ܐܵܦ </w:t>
      </w:r>
      <w:r>
        <w:rPr>
          <w:rFonts w:ascii="Assyrian" w:hAnsi="Assyrian" w:cs="Assyrian" w:hint="cs"/>
          <w:sz w:val="32"/>
          <w:szCs w:val="32"/>
          <w:rtl/>
          <w:lang w:bidi="syr-SY"/>
        </w:rPr>
        <w:t>ܡܵܨܝܼܬܘܿܢ ܕܡܲܩܪܸܒ݂ܝܼܬܘܿܢ ܚܕܵܐ ܩܒ݂ܵܠܬܵܐ ܕܙܸܕܩܹܐ ܡܕܝܼܢܵܝܹܐ ܩܵܐ ܡܲܟ݂ܬܒ݂ܵܐ ܕܚܸܠܡܲܬܹܐ ܕܨܵܚܘܼܬܵܐ ܘܐ݇ܢܵܫܵܝܹܐ ܕܐܘܼܚܕܵܢܹܐ  ܡܚܲܝܕܹܐ (</w:t>
      </w:r>
      <w:r w:rsidRPr="0070064A">
        <w:rPr>
          <w:rFonts w:ascii="Times New Roman" w:hAnsi="Times New Roman"/>
          <w:sz w:val="24"/>
          <w:szCs w:val="24"/>
        </w:rPr>
        <w:t>U.S. Department of Health and Human Services</w:t>
      </w:r>
      <w:r>
        <w:rPr>
          <w:rFonts w:ascii="Assyrian" w:hAnsi="Assyrian" w:cs="Assyrian" w:hint="cs"/>
          <w:sz w:val="32"/>
          <w:szCs w:val="32"/>
          <w:rtl/>
          <w:lang w:bidi="syr-SY"/>
        </w:rPr>
        <w:t>)، ܡܲܟ݂ܬܒ݂ܵܐ ܕܙܸܕܩܹܐ ܡܕܝܼܢܵܝܹܐ (</w:t>
      </w:r>
      <w:r w:rsidRPr="0070064A">
        <w:rPr>
          <w:rFonts w:ascii="Times New Roman" w:hAnsi="Times New Roman"/>
          <w:sz w:val="24"/>
          <w:szCs w:val="24"/>
        </w:rPr>
        <w:t>Office for Civil Rights</w:t>
      </w:r>
      <w:r>
        <w:rPr>
          <w:rFonts w:ascii="Assyrian" w:hAnsi="Assyrian" w:cs="Assyrian" w:hint="cs"/>
          <w:sz w:val="32"/>
          <w:szCs w:val="32"/>
          <w:rtl/>
          <w:lang w:bidi="syr-SY"/>
        </w:rPr>
        <w:t>)، ܒܐܘܼܪܚܵܐ ܐܹܠܸܩܬܪܘܿܢܵܝܬܵܐ ܕܬܲܪܥܵܐ ܕܡܲܟ݂ܬܒ݂ܵܐ ܕܩܵܐ ܩܒ݂ܵܠܝܵܬܹܐ ܕܙܸܕܩܹܐ ܡܕܝܼܢܵܝܹܐ (</w:t>
      </w:r>
      <w:r w:rsidRPr="0070064A">
        <w:rPr>
          <w:rFonts w:ascii="Times New Roman" w:hAnsi="Times New Roman"/>
          <w:sz w:val="24"/>
          <w:szCs w:val="24"/>
        </w:rPr>
        <w:t>Office for Civil Rights Complaint Porta</w:t>
      </w:r>
      <w:r>
        <w:rPr>
          <w:rFonts w:ascii="Times New Roman" w:hAnsi="Times New Roman"/>
          <w:sz w:val="24"/>
          <w:szCs w:val="24"/>
          <w:lang w:val="en-AU"/>
        </w:rPr>
        <w:t>l</w:t>
      </w:r>
      <w:r>
        <w:rPr>
          <w:rFonts w:ascii="Assyrian" w:hAnsi="Assyrian" w:cs="Assyrian" w:hint="cs"/>
          <w:sz w:val="32"/>
          <w:szCs w:val="32"/>
          <w:rtl/>
          <w:lang w:bidi="syr-SY"/>
        </w:rPr>
        <w:t xml:space="preserve">) ܥܲܠ ܫܵܘܦܵܐ </w:t>
      </w:r>
      <w:hyperlink r:id="rId6" w:history="1">
        <w:r w:rsidRPr="006732BC">
          <w:rPr>
            <w:rStyle w:val="Hyperlink"/>
            <w:rFonts w:ascii="Times New Roman" w:hAnsi="Times New Roman"/>
            <w:sz w:val="24"/>
            <w:szCs w:val="24"/>
          </w:rPr>
          <w:t>https://ocrportal.hhs.gov/ocr/portal/lobby.jsf</w:t>
        </w:r>
      </w:hyperlink>
      <w:r>
        <w:rPr>
          <w:rFonts w:ascii="Times New Roman" w:hAnsi="Times New Roman" w:cs="Estrangelo Edessa" w:hint="cs"/>
          <w:sz w:val="24"/>
          <w:szCs w:val="24"/>
          <w:rtl/>
          <w:lang w:bidi="syr-SY"/>
        </w:rPr>
        <w:t xml:space="preserve"> </w:t>
      </w:r>
      <w:r>
        <w:rPr>
          <w:rFonts w:ascii="Assyrian" w:hAnsi="Assyrian" w:cs="Assyrian" w:hint="cs"/>
          <w:sz w:val="32"/>
          <w:szCs w:val="32"/>
          <w:rtl/>
          <w:lang w:bidi="syr-SY"/>
        </w:rPr>
        <w:t xml:space="preserve"> ܐܵܘ ܒܒܲܪܝܼܕܵܐ ܐܵܘ ܒܬܹܠܝܼܦܘܿܢ ܩܵܐ:</w:t>
      </w:r>
    </w:p>
    <w:p w:rsidR="00356CFA" w:rsidRPr="0070064A" w:rsidRDefault="00356CFA" w:rsidP="00356CFA">
      <w:pPr>
        <w:bidi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U.S. Department of Health and Human Services</w:t>
      </w:r>
    </w:p>
    <w:p w:rsidR="00356CFA" w:rsidRPr="0070064A" w:rsidRDefault="00356CFA" w:rsidP="00356CFA">
      <w:pPr>
        <w:bidi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200 Independence Avenue, SW</w:t>
      </w:r>
    </w:p>
    <w:p w:rsidR="00356CFA" w:rsidRPr="0070064A" w:rsidRDefault="00356CFA" w:rsidP="00356CFA">
      <w:pPr>
        <w:bidi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Room 509F, HHH Building</w:t>
      </w:r>
    </w:p>
    <w:p w:rsidR="00356CFA" w:rsidRDefault="00356CFA" w:rsidP="00356CFA">
      <w:pPr>
        <w:bidi/>
        <w:spacing w:after="0" w:line="480" w:lineRule="auto"/>
        <w:rPr>
          <w:rFonts w:ascii="Times New Roman" w:hAnsi="Times New Roman" w:cs="Estrangelo Edessa"/>
          <w:sz w:val="24"/>
          <w:szCs w:val="24"/>
          <w:rtl/>
          <w:lang w:bidi="syr-SY"/>
        </w:rPr>
      </w:pPr>
      <w:r w:rsidRPr="0070064A">
        <w:rPr>
          <w:rFonts w:ascii="Times New Roman" w:hAnsi="Times New Roman"/>
          <w:sz w:val="24"/>
          <w:szCs w:val="24"/>
        </w:rPr>
        <w:lastRenderedPageBreak/>
        <w:t xml:space="preserve">Washington, D.C. 20201 </w:t>
      </w:r>
    </w:p>
    <w:p w:rsidR="00356CFA" w:rsidRDefault="00356CFA" w:rsidP="00356CFA">
      <w:pPr>
        <w:bidi/>
        <w:spacing w:after="0" w:line="480" w:lineRule="auto"/>
        <w:rPr>
          <w:rFonts w:ascii="Times New Roman" w:hAnsi="Times New Roman" w:cs="Estrangelo Edessa"/>
          <w:sz w:val="24"/>
          <w:szCs w:val="24"/>
          <w:rtl/>
          <w:lang w:bidi="syr-SY"/>
        </w:rPr>
      </w:pPr>
      <w:r w:rsidRPr="0070064A">
        <w:rPr>
          <w:rFonts w:ascii="Times New Roman" w:hAnsi="Times New Roman"/>
          <w:sz w:val="24"/>
          <w:szCs w:val="24"/>
        </w:rPr>
        <w:t>1-800-868-1019, 800-537-7697 (TDD)</w:t>
      </w:r>
    </w:p>
    <w:p w:rsidR="00356CFA" w:rsidRPr="00B009FC" w:rsidRDefault="00356CFA" w:rsidP="00356CFA">
      <w:pPr>
        <w:bidi/>
        <w:spacing w:after="0" w:line="480" w:lineRule="auto"/>
        <w:rPr>
          <w:rFonts w:ascii="Assyrian" w:hAnsi="Assyrian" w:cs="Assyrian"/>
          <w:sz w:val="32"/>
          <w:szCs w:val="32"/>
          <w:rtl/>
          <w:lang w:bidi="syr-SY"/>
        </w:rPr>
      </w:pPr>
      <w:r w:rsidRPr="000C1B09">
        <w:rPr>
          <w:rFonts w:ascii="Assyrian" w:hAnsi="Assyrian" w:cs="Assyrian" w:hint="cs"/>
          <w:sz w:val="32"/>
          <w:szCs w:val="32"/>
          <w:rtl/>
          <w:lang w:bidi="syr-SY"/>
        </w:rPr>
        <w:t xml:space="preserve">ܦܸܬܩܹܐ (ܦܘܿܪܝܼܡܹܐ) ܕܩܒ݂ܵܠܝܵܬܹܐ ܡܵܨܝܵܐ ܕܦܵܝܫܝܼ ܩܸܢܝܹܐ </w:t>
      </w:r>
      <w:r>
        <w:rPr>
          <w:rFonts w:ascii="Assyrian" w:hAnsi="Assyrian" w:cs="Assyrian" w:hint="cs"/>
          <w:sz w:val="32"/>
          <w:szCs w:val="32"/>
          <w:rtl/>
          <w:lang w:bidi="syr-SY"/>
        </w:rPr>
        <w:t xml:space="preserve">ܡܸܢ </w:t>
      </w:r>
      <w:r w:rsidRPr="000C1B09">
        <w:rPr>
          <w:rFonts w:ascii="Assyrian" w:hAnsi="Assyrian" w:cs="Assyrian" w:hint="cs"/>
          <w:sz w:val="32"/>
          <w:szCs w:val="32"/>
          <w:rtl/>
          <w:lang w:bidi="syr-SY"/>
        </w:rPr>
        <w:t>ܥܲܠ ܫܵܘܦܵܐ</w:t>
      </w:r>
      <w:r>
        <w:rPr>
          <w:rFonts w:ascii="Assyrian" w:hAnsi="Assyrian" w:cs="Assyrian" w:hint="cs"/>
          <w:sz w:val="32"/>
          <w:szCs w:val="32"/>
          <w:rtl/>
          <w:lang w:bidi="syr-SY"/>
        </w:rPr>
        <w:t xml:space="preserve"> </w:t>
      </w:r>
      <w:r w:rsidRPr="0070064A">
        <w:rPr>
          <w:rFonts w:ascii="Times New Roman" w:hAnsi="Times New Roman"/>
          <w:sz w:val="24"/>
          <w:szCs w:val="24"/>
        </w:rPr>
        <w:t>http://www.hhs.gov/ocr/office/file/index.html</w:t>
      </w:r>
      <w:r w:rsidRPr="0070064A">
        <w:rPr>
          <w:rFonts w:ascii="Times New Roman" w:hAnsi="Times New Roman"/>
          <w:sz w:val="24"/>
          <w:szCs w:val="24"/>
        </w:rPr>
        <w:tab/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ssyrian">
    <w:altName w:val="Times New Roman"/>
    <w:charset w:val="00"/>
    <w:family w:val="auto"/>
    <w:pitch w:val="variable"/>
    <w:sig w:usb0="00000003" w:usb1="00000000" w:usb2="0000008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34A2A"/>
    <w:multiLevelType w:val="hybridMultilevel"/>
    <w:tmpl w:val="4ED47A32"/>
    <w:lvl w:ilvl="0" w:tplc="6A7EF7F4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>
    <w:nsid w:val="52625119"/>
    <w:multiLevelType w:val="hybridMultilevel"/>
    <w:tmpl w:val="C32632BE"/>
    <w:lvl w:ilvl="0" w:tplc="ED1CDDC4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738B7501"/>
    <w:multiLevelType w:val="hybridMultilevel"/>
    <w:tmpl w:val="8B34B424"/>
    <w:lvl w:ilvl="0" w:tplc="7B18EBA2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FA"/>
    <w:rsid w:val="00356CFA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C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C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C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rportal.hhs.gov/ocr/portal/lobby.js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2255</Characters>
  <Application>Microsoft Office Word</Application>
  <DocSecurity>0</DocSecurity>
  <Lines>18</Lines>
  <Paragraphs>5</Paragraphs>
  <ScaleCrop>false</ScaleCrop>
  <Company>DHHS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2016-07-25T21:55:00Z</dcterms:created>
  <dcterms:modified xsi:type="dcterms:W3CDTF">2016-07-25T21:56:00Z</dcterms:modified>
</cp:coreProperties>
</file>